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Default="00EF1336" w:rsidP="00F80685">
      <w:pPr>
        <w:spacing w:before="0"/>
      </w:pPr>
    </w:p>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97073E"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6B413F" w:rsidRPr="006B413F">
        <w:rPr>
          <w:szCs w:val="22"/>
        </w:rPr>
        <w:t xml:space="preserve">техническое обслуживание и ремонт </w:t>
      </w:r>
      <w:r w:rsidR="006B413F">
        <w:rPr>
          <w:szCs w:val="22"/>
        </w:rPr>
        <w:t>СГУ</w:t>
      </w:r>
      <w:r w:rsidR="006B413F" w:rsidRPr="006B413F">
        <w:rPr>
          <w:szCs w:val="22"/>
        </w:rPr>
        <w:t xml:space="preserve"> ОАО</w:t>
      </w:r>
      <w:r w:rsidR="006B413F" w:rsidRPr="006B3D62">
        <w:rPr>
          <w:szCs w:val="22"/>
        </w:rPr>
        <w:t xml:space="preserve"> «</w:t>
      </w:r>
      <w:proofErr w:type="spellStart"/>
      <w:r w:rsidR="006B413F" w:rsidRPr="006B3D62">
        <w:rPr>
          <w:szCs w:val="22"/>
        </w:rPr>
        <w:t>Славнефть</w:t>
      </w:r>
      <w:proofErr w:type="spellEnd"/>
      <w:r w:rsidR="006B413F" w:rsidRPr="006B3D62">
        <w:rPr>
          <w:szCs w:val="22"/>
        </w:rPr>
        <w:t>-ЯНОС»</w:t>
      </w:r>
      <w:r w:rsidR="00EE4641" w:rsidRPr="00EE4641">
        <w:rPr>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6B413F">
        <w:rPr>
          <w:szCs w:val="22"/>
        </w:rPr>
        <w:t>единым лотом.</w:t>
      </w:r>
    </w:p>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w:t>
      </w:r>
      <w:proofErr w:type="spellStart"/>
      <w:r w:rsidRPr="00EF1336">
        <w:rPr>
          <w:rFonts w:cs="Arial"/>
          <w:szCs w:val="22"/>
        </w:rPr>
        <w:t>Славнефть</w:t>
      </w:r>
      <w:proofErr w:type="spellEnd"/>
      <w:r w:rsidRPr="00EF1336">
        <w:rPr>
          <w:rFonts w:cs="Arial"/>
          <w:szCs w:val="22"/>
        </w:rPr>
        <w:t>-Ярославнефтеоргсинтез» ОАО «</w:t>
      </w:r>
      <w:proofErr w:type="spellStart"/>
      <w:r w:rsidRPr="00EF1336">
        <w:rPr>
          <w:rFonts w:cs="Arial"/>
          <w:szCs w:val="22"/>
        </w:rPr>
        <w:t>Славнефть</w:t>
      </w:r>
      <w:proofErr w:type="spellEnd"/>
      <w:r w:rsidRPr="00EF1336">
        <w:rPr>
          <w:rFonts w:cs="Arial"/>
          <w:szCs w:val="22"/>
        </w:rPr>
        <w:t>-ЯНОС».</w:t>
      </w:r>
    </w:p>
    <w:p w:rsidR="00640F62" w:rsidRPr="00F077EA" w:rsidRDefault="00EF1336" w:rsidP="00640F62">
      <w:pPr>
        <w:jc w:val="both"/>
        <w:rPr>
          <w:b/>
          <w:szCs w:val="22"/>
          <w:u w:val="single"/>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6B413F" w:rsidRPr="00465800">
        <w:rPr>
          <w:szCs w:val="22"/>
        </w:rPr>
        <w:t>начало работ – с даты подписания договора, окончание работ – 31 декабря 2019 г</w:t>
      </w:r>
      <w:r w:rsidR="00F077EA" w:rsidRPr="00F077EA">
        <w:rPr>
          <w:szCs w:val="22"/>
        </w:rPr>
        <w:t>.</w:t>
      </w:r>
    </w:p>
    <w:p w:rsidR="005E4A05" w:rsidRDefault="00EF1336" w:rsidP="005E4A05">
      <w:pPr>
        <w:jc w:val="both"/>
        <w:rPr>
          <w:szCs w:val="22"/>
        </w:rPr>
      </w:pPr>
      <w:r w:rsidRPr="00EF1336">
        <w:rPr>
          <w:rFonts w:cs="Arial"/>
          <w:b/>
          <w:szCs w:val="22"/>
          <w:u w:val="single"/>
        </w:rPr>
        <w:t>Условия оплаты</w:t>
      </w:r>
      <w:r w:rsidRPr="00EF1336">
        <w:rPr>
          <w:rFonts w:cs="Arial"/>
          <w:szCs w:val="22"/>
        </w:rPr>
        <w:t xml:space="preserve">: </w:t>
      </w:r>
      <w:r w:rsidR="005E4A05">
        <w:rPr>
          <w:szCs w:val="22"/>
        </w:rPr>
        <w:t>по предоставленным подписанными, обеими сторонами, калькуляциям, с отсрочкой платежа 9</w:t>
      </w:r>
      <w:r w:rsidR="005E4A05" w:rsidRPr="00803B54">
        <w:rPr>
          <w:szCs w:val="22"/>
        </w:rPr>
        <w:t>0 календарных дней.</w:t>
      </w:r>
    </w:p>
    <w:p w:rsidR="005E4A05" w:rsidRDefault="005E4A05" w:rsidP="005E4A05">
      <w:pPr>
        <w:autoSpaceDE w:val="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5E4A05" w:rsidRDefault="005E4A05" w:rsidP="005E4A05">
      <w:pPr>
        <w:autoSpaceDE w:val="0"/>
        <w:ind w:firstLine="720"/>
        <w:jc w:val="both"/>
        <w:rPr>
          <w:szCs w:val="22"/>
        </w:rPr>
      </w:pPr>
      <w:r>
        <w:rPr>
          <w:szCs w:val="22"/>
        </w:rPr>
        <w:t xml:space="preserve">Основанием для начала работ </w:t>
      </w:r>
      <w:r w:rsidRPr="00C52C7F">
        <w:rPr>
          <w:szCs w:val="22"/>
        </w:rPr>
        <w:t>является запр</w:t>
      </w:r>
      <w:r>
        <w:rPr>
          <w:szCs w:val="22"/>
        </w:rPr>
        <w:t>ос (письмо в стандартной форме) на выполнение работ, подрядчик приступает к работам по техническому обслуживанию на площадке Заказчика в течении суток, либо в срок, согласованный с Заказчиком.</w:t>
      </w:r>
    </w:p>
    <w:p w:rsidR="005E4A05" w:rsidRPr="006B3D62" w:rsidRDefault="005E4A05" w:rsidP="005E4A05">
      <w:pPr>
        <w:autoSpaceDE w:val="0"/>
        <w:ind w:firstLine="720"/>
        <w:jc w:val="both"/>
        <w:rPr>
          <w:szCs w:val="22"/>
        </w:rPr>
      </w:pPr>
      <w:r w:rsidRPr="00803B54">
        <w:rPr>
          <w:sz w:val="24"/>
        </w:rPr>
        <w:t xml:space="preserve"> </w:t>
      </w:r>
      <w:r w:rsidRPr="00803B54">
        <w:rPr>
          <w:szCs w:val="22"/>
        </w:rPr>
        <w:t>Техническое обслуживание (ТО) включает в себя разборку уплотнения, очистку и инспек</w:t>
      </w:r>
      <w:r>
        <w:rPr>
          <w:szCs w:val="22"/>
        </w:rPr>
        <w:t xml:space="preserve">тирование состояния </w:t>
      </w:r>
      <w:r w:rsidRPr="00803B54">
        <w:rPr>
          <w:szCs w:val="22"/>
        </w:rPr>
        <w:t>дета</w:t>
      </w:r>
      <w:r>
        <w:rPr>
          <w:szCs w:val="22"/>
        </w:rPr>
        <w:t xml:space="preserve">лей уплотнения с составлением предварительного акта </w:t>
      </w:r>
      <w:r w:rsidRPr="00C854D9">
        <w:rPr>
          <w:szCs w:val="22"/>
        </w:rPr>
        <w:t xml:space="preserve">(Приложении № </w:t>
      </w:r>
      <w:r>
        <w:rPr>
          <w:szCs w:val="22"/>
        </w:rPr>
        <w:t>10</w:t>
      </w:r>
      <w:r w:rsidRPr="00C854D9">
        <w:rPr>
          <w:szCs w:val="22"/>
        </w:rPr>
        <w:t xml:space="preserve"> к проекту Договора).</w:t>
      </w:r>
      <w:r w:rsidRPr="00803B54">
        <w:rPr>
          <w:szCs w:val="22"/>
        </w:rPr>
        <w:t xml:space="preserve"> </w:t>
      </w:r>
    </w:p>
    <w:p w:rsidR="005E4A05" w:rsidRDefault="005E4A05" w:rsidP="005E4A05">
      <w:pPr>
        <w:autoSpaceDE w:val="0"/>
        <w:ind w:firstLine="720"/>
        <w:jc w:val="both"/>
        <w:rPr>
          <w:szCs w:val="22"/>
        </w:rPr>
      </w:pPr>
      <w:r w:rsidRPr="00803B54">
        <w:rPr>
          <w:szCs w:val="22"/>
        </w:rPr>
        <w:t>Объем ремонта определя</w:t>
      </w:r>
      <w:r>
        <w:rPr>
          <w:szCs w:val="22"/>
        </w:rPr>
        <w:t>ется по текущему состоянию сухих газовый уплотнений (СГУ) и барьерных уплотнений (БУ) (при наличии)</w:t>
      </w:r>
      <w:r w:rsidRPr="00803B54">
        <w:rPr>
          <w:szCs w:val="22"/>
        </w:rPr>
        <w:t xml:space="preserve"> согласно </w:t>
      </w:r>
      <w:r>
        <w:rPr>
          <w:szCs w:val="22"/>
        </w:rPr>
        <w:t xml:space="preserve">Отчету, об инспектировании СГУ и БУ, </w:t>
      </w:r>
      <w:r w:rsidRPr="00803B54">
        <w:rPr>
          <w:szCs w:val="22"/>
        </w:rPr>
        <w:t>подписанным уполномоченными представителями Сторон</w:t>
      </w:r>
      <w:r>
        <w:rPr>
          <w:szCs w:val="22"/>
        </w:rPr>
        <w:t xml:space="preserve">. </w:t>
      </w:r>
      <w:r w:rsidRPr="00A94528">
        <w:rPr>
          <w:color w:val="000000"/>
          <w:szCs w:val="22"/>
        </w:rPr>
        <w:t xml:space="preserve">Перечень данных, необходимых в отчете об инспектировании, указан в Приложении № 3 к проекту Договора. При наличии </w:t>
      </w:r>
      <w:r>
        <w:rPr>
          <w:color w:val="000000"/>
          <w:szCs w:val="22"/>
        </w:rPr>
        <w:t xml:space="preserve">к </w:t>
      </w:r>
      <w:r w:rsidRPr="00A94528">
        <w:rPr>
          <w:color w:val="000000"/>
          <w:szCs w:val="22"/>
        </w:rPr>
        <w:t>СГУ барьерного уплотнения, составляется отдельный отчет об инспектировании БУ.</w:t>
      </w:r>
      <w:r>
        <w:rPr>
          <w:color w:val="000000"/>
          <w:szCs w:val="22"/>
        </w:rPr>
        <w:t xml:space="preserve"> </w:t>
      </w:r>
      <w:r>
        <w:rPr>
          <w:szCs w:val="22"/>
        </w:rPr>
        <w:t>П</w:t>
      </w:r>
      <w:r w:rsidRPr="00803B54">
        <w:rPr>
          <w:szCs w:val="22"/>
        </w:rPr>
        <w:t>о окончании ремонтных работ проводятся стендовые испытания на статические и динамические нагрузки.</w:t>
      </w:r>
    </w:p>
    <w:p w:rsidR="005E4A05" w:rsidRPr="009951D9" w:rsidRDefault="005E4A05" w:rsidP="005E4A05">
      <w:pPr>
        <w:autoSpaceDE w:val="0"/>
        <w:ind w:firstLine="720"/>
        <w:jc w:val="both"/>
        <w:rPr>
          <w:szCs w:val="22"/>
        </w:rPr>
      </w:pPr>
      <w:r w:rsidRPr="00803B54">
        <w:rPr>
          <w:sz w:val="24"/>
        </w:rPr>
        <w:t xml:space="preserve"> </w:t>
      </w:r>
      <w:r>
        <w:rPr>
          <w:szCs w:val="22"/>
        </w:rPr>
        <w:t>П</w:t>
      </w:r>
      <w:r w:rsidRPr="00AA7949">
        <w:rPr>
          <w:szCs w:val="22"/>
        </w:rPr>
        <w:t>еречень и объемы выполняемых работ по</w:t>
      </w:r>
      <w:r>
        <w:rPr>
          <w:szCs w:val="22"/>
        </w:rPr>
        <w:t xml:space="preserve"> ТО и </w:t>
      </w:r>
      <w:r w:rsidRPr="00AA7949">
        <w:rPr>
          <w:szCs w:val="22"/>
        </w:rPr>
        <w:t xml:space="preserve">ремонту </w:t>
      </w:r>
      <w:r>
        <w:rPr>
          <w:sz w:val="24"/>
        </w:rPr>
        <w:t>СГУ</w:t>
      </w:r>
      <w:r w:rsidRPr="00C34382">
        <w:rPr>
          <w:sz w:val="24"/>
        </w:rPr>
        <w:t xml:space="preserve"> </w:t>
      </w:r>
      <w:r w:rsidRPr="00AA7949">
        <w:rPr>
          <w:szCs w:val="22"/>
        </w:rPr>
        <w:t xml:space="preserve">указаны </w:t>
      </w:r>
      <w:r w:rsidRPr="00A2367A">
        <w:rPr>
          <w:szCs w:val="22"/>
        </w:rPr>
        <w:t xml:space="preserve">в Приложениях </w:t>
      </w:r>
      <w:r w:rsidRPr="00C854D9">
        <w:rPr>
          <w:szCs w:val="22"/>
        </w:rPr>
        <w:t>№ 1, 2 к</w:t>
      </w:r>
      <w:r w:rsidRPr="00A2367A">
        <w:rPr>
          <w:szCs w:val="22"/>
        </w:rPr>
        <w:t xml:space="preserve"> проекту Договора</w:t>
      </w:r>
      <w:r>
        <w:rPr>
          <w:szCs w:val="22"/>
        </w:rPr>
        <w:t xml:space="preserve"> (в том числе и СГУ с барьерными уплотнениями)</w:t>
      </w:r>
      <w:r w:rsidRPr="00A2367A">
        <w:rPr>
          <w:szCs w:val="22"/>
        </w:rPr>
        <w:t>.</w:t>
      </w:r>
    </w:p>
    <w:p w:rsidR="005E4A05" w:rsidRDefault="005E4A05" w:rsidP="005E4A05">
      <w:pPr>
        <w:autoSpaceDE w:val="0"/>
        <w:ind w:firstLine="567"/>
        <w:jc w:val="both"/>
        <w:rPr>
          <w:szCs w:val="22"/>
        </w:rPr>
      </w:pPr>
      <w:r w:rsidRPr="00BC7B7C">
        <w:rPr>
          <w:color w:val="000000"/>
          <w:szCs w:val="22"/>
        </w:rPr>
        <w:t xml:space="preserve">Срок выполнения </w:t>
      </w:r>
      <w:r>
        <w:rPr>
          <w:color w:val="000000"/>
          <w:szCs w:val="22"/>
        </w:rPr>
        <w:t xml:space="preserve">ремонтных </w:t>
      </w:r>
      <w:r w:rsidRPr="00BC7B7C">
        <w:rPr>
          <w:color w:val="000000"/>
          <w:szCs w:val="22"/>
        </w:rPr>
        <w:t>работ</w:t>
      </w:r>
      <w:r w:rsidRPr="00803B54">
        <w:rPr>
          <w:szCs w:val="22"/>
        </w:rPr>
        <w:t xml:space="preserve"> – не более </w:t>
      </w:r>
      <w:r>
        <w:rPr>
          <w:szCs w:val="22"/>
        </w:rPr>
        <w:t>90</w:t>
      </w:r>
      <w:r w:rsidRPr="00803B54">
        <w:rPr>
          <w:szCs w:val="22"/>
        </w:rPr>
        <w:t xml:space="preserve"> календарн</w:t>
      </w:r>
      <w:r>
        <w:rPr>
          <w:szCs w:val="22"/>
        </w:rPr>
        <w:t>ых дней после оформления акта приема-передачи</w:t>
      </w:r>
      <w:r w:rsidRPr="00803B54">
        <w:rPr>
          <w:szCs w:val="22"/>
        </w:rPr>
        <w:t>. Передача уплотнения в ремонт</w:t>
      </w:r>
      <w:r>
        <w:rPr>
          <w:szCs w:val="22"/>
        </w:rPr>
        <w:t>/ из ремонта</w:t>
      </w:r>
      <w:r w:rsidRPr="00803B54">
        <w:rPr>
          <w:szCs w:val="22"/>
        </w:rPr>
        <w:t xml:space="preserve"> проводится по акту приемки-</w:t>
      </w:r>
      <w:r w:rsidRPr="00C854D9">
        <w:rPr>
          <w:szCs w:val="22"/>
        </w:rPr>
        <w:t>передачи (Приложение №</w:t>
      </w:r>
      <w:r w:rsidR="00A541B9">
        <w:rPr>
          <w:szCs w:val="22"/>
        </w:rPr>
        <w:t>9</w:t>
      </w:r>
      <w:r w:rsidRPr="00C854D9">
        <w:rPr>
          <w:szCs w:val="22"/>
        </w:rPr>
        <w:t xml:space="preserve"> к проекту Договора),</w:t>
      </w:r>
      <w:r w:rsidRPr="00803B54">
        <w:rPr>
          <w:szCs w:val="22"/>
        </w:rPr>
        <w:t xml:space="preserve"> ответственность за сохранность оборудования после передачи в ремонт лежит на Подрядчике.</w:t>
      </w:r>
      <w:r>
        <w:rPr>
          <w:szCs w:val="22"/>
        </w:rPr>
        <w:t xml:space="preserve"> </w:t>
      </w:r>
    </w:p>
    <w:p w:rsidR="005E4A05" w:rsidRDefault="005E4A05" w:rsidP="005E4A05">
      <w:pPr>
        <w:autoSpaceDE w:val="0"/>
        <w:ind w:firstLine="720"/>
        <w:jc w:val="both"/>
        <w:rPr>
          <w:rFonts w:eastAsia="Calibri"/>
          <w:szCs w:val="22"/>
          <w:lang w:eastAsia="en-US"/>
        </w:rPr>
      </w:pPr>
      <w:r w:rsidRPr="00EB7B22">
        <w:rPr>
          <w:rFonts w:eastAsia="Calibri"/>
          <w:szCs w:val="22"/>
          <w:lang w:eastAsia="en-US"/>
        </w:rPr>
        <w:t>Стоимость поручаемых Подрядчику работ включает в себя стоимость необходимых работ для каждого типоразмера СГУ и стоимость, применяемых при ремонте материалов и запчастей (Приложения №4,5,6,7</w:t>
      </w:r>
      <w:r>
        <w:rPr>
          <w:rFonts w:eastAsia="Calibri"/>
          <w:szCs w:val="22"/>
          <w:lang w:eastAsia="en-US"/>
        </w:rPr>
        <w:t xml:space="preserve"> к проекту Договора</w:t>
      </w:r>
      <w:r w:rsidRPr="00EB7B22">
        <w:rPr>
          <w:rFonts w:eastAsia="Calibri"/>
          <w:szCs w:val="22"/>
          <w:lang w:eastAsia="en-US"/>
        </w:rPr>
        <w:t>). Стоимость поручаемых Подрядчику работ оформляется расчетами, подписанными Сторонами. Данная стоимость включает в себя все затраты Подрядчика, связанные с выполнением данных работ</w:t>
      </w:r>
      <w:r>
        <w:rPr>
          <w:rFonts w:eastAsia="Calibri"/>
          <w:szCs w:val="22"/>
          <w:lang w:eastAsia="en-US"/>
        </w:rPr>
        <w:t>, в том числе затраты по прибытию Подрядчика на площадку Заказчика.</w:t>
      </w:r>
    </w:p>
    <w:p w:rsidR="005E4A05" w:rsidRPr="00EB7B22" w:rsidRDefault="005E4A05" w:rsidP="005E4A05">
      <w:pPr>
        <w:autoSpaceDE w:val="0"/>
        <w:ind w:firstLine="720"/>
        <w:jc w:val="both"/>
        <w:rPr>
          <w:szCs w:val="22"/>
        </w:rPr>
      </w:pPr>
      <w:r w:rsidRPr="00EB7B22">
        <w:rPr>
          <w:szCs w:val="22"/>
        </w:rPr>
        <w:t>Удорожание работ, не предусмотренное дополнительным соглашением к Договору подряда, оплате не подлежит.</w:t>
      </w:r>
    </w:p>
    <w:p w:rsidR="005E4A05" w:rsidRPr="00EA2FD2" w:rsidRDefault="005E4A05" w:rsidP="005E4A05">
      <w:pPr>
        <w:autoSpaceDE w:val="0"/>
        <w:ind w:firstLine="720"/>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5E4A05" w:rsidRPr="00BF3846" w:rsidRDefault="005E4A05" w:rsidP="005E4A05">
      <w:pPr>
        <w:ind w:firstLine="709"/>
        <w:jc w:val="both"/>
        <w:rPr>
          <w:szCs w:val="22"/>
        </w:rPr>
      </w:pPr>
      <w:r w:rsidRPr="00BF3846">
        <w:rPr>
          <w:szCs w:val="22"/>
        </w:rPr>
        <w:t>Выбор подрядчика на проведение комплекса работ будет осуществляться в два этапа:</w:t>
      </w:r>
    </w:p>
    <w:p w:rsidR="005E4A05" w:rsidRPr="00BF3846" w:rsidRDefault="005E4A05" w:rsidP="005E4A05">
      <w:pPr>
        <w:numPr>
          <w:ilvl w:val="0"/>
          <w:numId w:val="17"/>
        </w:numPr>
        <w:spacing w:before="0" w:after="200"/>
        <w:jc w:val="both"/>
        <w:rPr>
          <w:szCs w:val="22"/>
        </w:rPr>
      </w:pPr>
      <w:r w:rsidRPr="00BF3846">
        <w:rPr>
          <w:szCs w:val="22"/>
        </w:rPr>
        <w:t xml:space="preserve">Этап оценки соответствия технических частей оферт – по совокупности критериев, указанных в </w:t>
      </w:r>
      <w:r>
        <w:rPr>
          <w:szCs w:val="22"/>
        </w:rPr>
        <w:t>разделе</w:t>
      </w:r>
      <w:r w:rsidRPr="00BF3846">
        <w:rPr>
          <w:szCs w:val="22"/>
        </w:rPr>
        <w:t xml:space="preserve"> «Требования к Контрагенту».</w:t>
      </w:r>
    </w:p>
    <w:p w:rsidR="009768D5" w:rsidRPr="0061023D" w:rsidRDefault="005E4A05" w:rsidP="0061023D">
      <w:pPr>
        <w:numPr>
          <w:ilvl w:val="0"/>
          <w:numId w:val="17"/>
        </w:numPr>
        <w:spacing w:before="0" w:after="200"/>
        <w:jc w:val="both"/>
        <w:rPr>
          <w:b/>
          <w:szCs w:val="22"/>
        </w:rPr>
      </w:pPr>
      <w:r w:rsidRPr="0061023D">
        <w:rPr>
          <w:szCs w:val="22"/>
        </w:rPr>
        <w:t xml:space="preserve">Этап рассмотрения коммерческих частей оферт по определенной стоимости работ по техническому обслуживанию и ремонту СГУ </w:t>
      </w:r>
      <w:r w:rsidR="0061023D" w:rsidRPr="0061023D">
        <w:rPr>
          <w:szCs w:val="22"/>
        </w:rPr>
        <w:t>(«Методика</w:t>
      </w:r>
      <w:r w:rsidR="009768D5" w:rsidRPr="0061023D">
        <w:rPr>
          <w:szCs w:val="22"/>
        </w:rPr>
        <w:t xml:space="preserve"> опре</w:t>
      </w:r>
      <w:r w:rsidR="0061023D" w:rsidRPr="0061023D">
        <w:rPr>
          <w:szCs w:val="22"/>
        </w:rPr>
        <w:t>деления стоимости работ» по Форма</w:t>
      </w:r>
      <w:r w:rsidR="009768D5" w:rsidRPr="0061023D">
        <w:rPr>
          <w:szCs w:val="22"/>
        </w:rPr>
        <w:t xml:space="preserve"> 12 ПДО)</w:t>
      </w:r>
      <w:r w:rsidR="009768D5" w:rsidRPr="0061023D">
        <w:rPr>
          <w:b/>
          <w:szCs w:val="22"/>
        </w:rPr>
        <w:t>.</w:t>
      </w:r>
    </w:p>
    <w:p w:rsidR="00E26F1E" w:rsidRDefault="00E26F1E" w:rsidP="009768D5">
      <w:pPr>
        <w:spacing w:before="0"/>
        <w:jc w:val="both"/>
        <w:rPr>
          <w:szCs w:val="22"/>
        </w:rPr>
      </w:pP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5E4A05" w:rsidRPr="00A2367A" w:rsidRDefault="005E4A05" w:rsidP="005E4A05">
      <w:pPr>
        <w:ind w:right="57"/>
        <w:jc w:val="both"/>
        <w:rPr>
          <w:szCs w:val="22"/>
        </w:rPr>
      </w:pPr>
      <w:r>
        <w:rPr>
          <w:szCs w:val="22"/>
        </w:rPr>
        <w:t xml:space="preserve">         </w:t>
      </w:r>
      <w:r w:rsidRPr="006B3D62">
        <w:rPr>
          <w:szCs w:val="22"/>
        </w:rPr>
        <w:t>Работы должны выполняться</w:t>
      </w:r>
      <w:r w:rsidRPr="00F418BD">
        <w:rPr>
          <w:szCs w:val="22"/>
        </w:rPr>
        <w:t xml:space="preserve"> </w:t>
      </w:r>
      <w:r>
        <w:rPr>
          <w:szCs w:val="22"/>
        </w:rPr>
        <w:t>с надлежащим качеством, в указанные сроки</w:t>
      </w:r>
      <w:r w:rsidRPr="00F418BD">
        <w:rPr>
          <w:bCs/>
          <w:szCs w:val="22"/>
        </w:rPr>
        <w:t xml:space="preserve"> </w:t>
      </w:r>
      <w:r>
        <w:rPr>
          <w:bCs/>
          <w:szCs w:val="22"/>
        </w:rPr>
        <w:t xml:space="preserve">и </w:t>
      </w:r>
      <w:r>
        <w:rPr>
          <w:szCs w:val="22"/>
        </w:rPr>
        <w:t>отвечать требованиям</w:t>
      </w:r>
      <w:r w:rsidRPr="00F418BD">
        <w:rPr>
          <w:bCs/>
          <w:szCs w:val="22"/>
        </w:rPr>
        <w:t xml:space="preserve"> </w:t>
      </w:r>
      <w:r w:rsidRPr="00A2367A">
        <w:rPr>
          <w:bCs/>
          <w:szCs w:val="22"/>
        </w:rPr>
        <w:t>стандартов фирмы-изготовителя и требованиям нормативно-технической документации.</w:t>
      </w:r>
    </w:p>
    <w:p w:rsidR="006911B3" w:rsidRPr="006911B3" w:rsidRDefault="005E4A05" w:rsidP="005E4A05">
      <w:pPr>
        <w:ind w:firstLine="567"/>
        <w:jc w:val="both"/>
        <w:rPr>
          <w:sz w:val="16"/>
          <w:szCs w:val="16"/>
        </w:rPr>
      </w:pPr>
      <w:r w:rsidRPr="00A2367A">
        <w:rPr>
          <w:iCs/>
          <w:szCs w:val="22"/>
        </w:rPr>
        <w:t xml:space="preserve">Осуществлять работы в соответствии с документацией и инструкциями завода-изготовителя, нормативными документами, указанными в п.п.5.5, 6.6 проекта Договора. </w:t>
      </w:r>
      <w:r w:rsidRPr="00A2367A">
        <w:rPr>
          <w:szCs w:val="22"/>
        </w:rPr>
        <w:t>Данная документация передается Заказчиком Подрядчику в электронном виде, посредством электронной почты</w:t>
      </w:r>
      <w:r w:rsidR="00EE2DDF">
        <w:rPr>
          <w:b/>
          <w:szCs w:val="22"/>
        </w:rPr>
        <w:t>.</w:t>
      </w:r>
    </w:p>
    <w:p w:rsidR="00EF1336" w:rsidRDefault="00FD5A5C" w:rsidP="00FD5A5C">
      <w:pPr>
        <w:autoSpaceDE w:val="0"/>
        <w:ind w:left="360"/>
        <w:jc w:val="both"/>
        <w:rPr>
          <w:rFonts w:cs="Arial"/>
          <w:b/>
          <w:iCs/>
          <w:szCs w:val="22"/>
        </w:rPr>
      </w:pPr>
      <w:r>
        <w:rPr>
          <w:rFonts w:cs="Arial"/>
          <w:b/>
          <w:iCs/>
          <w:szCs w:val="22"/>
        </w:rPr>
        <w:t xml:space="preserve">3. </w:t>
      </w:r>
      <w:r w:rsidR="00EF1336" w:rsidRPr="00FD5A5C">
        <w:rPr>
          <w:rFonts w:cs="Arial"/>
          <w:b/>
          <w:iCs/>
          <w:szCs w:val="22"/>
        </w:rPr>
        <w:t>Основные требования к Контрагенту.</w:t>
      </w:r>
    </w:p>
    <w:tbl>
      <w:tblPr>
        <w:tblW w:w="10232" w:type="dxa"/>
        <w:tblInd w:w="83" w:type="dxa"/>
        <w:tblLayout w:type="fixed"/>
        <w:tblLook w:val="0000" w:firstRow="0" w:lastRow="0" w:firstColumn="0" w:lastColumn="0" w:noHBand="0" w:noVBand="0"/>
      </w:tblPr>
      <w:tblGrid>
        <w:gridCol w:w="592"/>
        <w:gridCol w:w="3686"/>
        <w:gridCol w:w="2835"/>
        <w:gridCol w:w="1418"/>
        <w:gridCol w:w="1701"/>
      </w:tblGrid>
      <w:tr w:rsidR="005E4A05" w:rsidTr="004C3FCD">
        <w:trPr>
          <w:trHeight w:val="300"/>
          <w:tblHeader/>
        </w:trPr>
        <w:tc>
          <w:tcPr>
            <w:tcW w:w="592" w:type="dxa"/>
            <w:tcBorders>
              <w:top w:val="single" w:sz="4" w:space="0" w:color="000000"/>
              <w:left w:val="single" w:sz="4" w:space="0" w:color="000000"/>
              <w:bottom w:val="single" w:sz="4" w:space="0" w:color="000000"/>
            </w:tcBorders>
            <w:shd w:val="clear" w:color="auto" w:fill="D9D9D9"/>
            <w:vAlign w:val="center"/>
          </w:tcPr>
          <w:p w:rsidR="005E4A05" w:rsidRPr="005E4A05" w:rsidRDefault="005E4A05" w:rsidP="005E4A05">
            <w:pPr>
              <w:rPr>
                <w:rFonts w:cs="Arial"/>
                <w:b/>
                <w:bCs/>
                <w:sz w:val="20"/>
                <w:szCs w:val="20"/>
              </w:rPr>
            </w:pPr>
            <w:r w:rsidRPr="005E4A05">
              <w:rPr>
                <w:rFonts w:cs="Arial"/>
                <w:b/>
                <w:bCs/>
                <w:sz w:val="20"/>
                <w:szCs w:val="20"/>
              </w:rPr>
              <w:t>№ п/п</w:t>
            </w:r>
          </w:p>
        </w:tc>
        <w:tc>
          <w:tcPr>
            <w:tcW w:w="3686" w:type="dxa"/>
            <w:tcBorders>
              <w:top w:val="single" w:sz="4" w:space="0" w:color="000000"/>
              <w:left w:val="single" w:sz="4" w:space="0" w:color="000000"/>
              <w:bottom w:val="single" w:sz="4" w:space="0" w:color="000000"/>
            </w:tcBorders>
            <w:shd w:val="clear" w:color="auto" w:fill="D9D9D9"/>
            <w:vAlign w:val="center"/>
          </w:tcPr>
          <w:p w:rsidR="005E4A05" w:rsidRPr="005E4A05" w:rsidRDefault="005E4A05" w:rsidP="005E4A05">
            <w:pPr>
              <w:rPr>
                <w:rFonts w:cs="Arial"/>
                <w:b/>
                <w:bCs/>
                <w:sz w:val="20"/>
                <w:szCs w:val="20"/>
              </w:rPr>
            </w:pPr>
            <w:r w:rsidRPr="005E4A05">
              <w:rPr>
                <w:rFonts w:cs="Arial"/>
                <w:b/>
                <w:bCs/>
                <w:sz w:val="20"/>
                <w:szCs w:val="20"/>
              </w:rPr>
              <w:t xml:space="preserve">Требование </w:t>
            </w:r>
            <w:r w:rsidRPr="005E4A05">
              <w:rPr>
                <w:rFonts w:cs="Arial"/>
                <w:b/>
                <w:bCs/>
                <w:sz w:val="20"/>
                <w:szCs w:val="20"/>
              </w:rPr>
              <w:br/>
              <w:t>(параметр оценки)</w:t>
            </w:r>
          </w:p>
        </w:tc>
        <w:tc>
          <w:tcPr>
            <w:tcW w:w="2835" w:type="dxa"/>
            <w:tcBorders>
              <w:top w:val="single" w:sz="4" w:space="0" w:color="000000"/>
              <w:left w:val="single" w:sz="4" w:space="0" w:color="000000"/>
              <w:bottom w:val="single" w:sz="4" w:space="0" w:color="000000"/>
            </w:tcBorders>
            <w:shd w:val="clear" w:color="auto" w:fill="D9D9D9"/>
            <w:vAlign w:val="center"/>
          </w:tcPr>
          <w:p w:rsidR="005E4A05" w:rsidRPr="005E4A05" w:rsidRDefault="005E4A05" w:rsidP="005E4A05">
            <w:pPr>
              <w:rPr>
                <w:rFonts w:cs="Arial"/>
                <w:b/>
                <w:bCs/>
                <w:sz w:val="20"/>
                <w:szCs w:val="20"/>
              </w:rPr>
            </w:pPr>
            <w:r w:rsidRPr="005E4A05">
              <w:rPr>
                <w:rFonts w:cs="Arial"/>
                <w:b/>
                <w:bCs/>
                <w:sz w:val="20"/>
                <w:szCs w:val="20"/>
              </w:rPr>
              <w:t>Документы, подтверждающие соответствия требованию</w:t>
            </w:r>
          </w:p>
        </w:tc>
        <w:tc>
          <w:tcPr>
            <w:tcW w:w="1418" w:type="dxa"/>
            <w:tcBorders>
              <w:top w:val="single" w:sz="4" w:space="0" w:color="000000"/>
              <w:left w:val="single" w:sz="4" w:space="0" w:color="000000"/>
              <w:bottom w:val="single" w:sz="4" w:space="0" w:color="000000"/>
            </w:tcBorders>
            <w:shd w:val="clear" w:color="auto" w:fill="D9D9D9"/>
            <w:vAlign w:val="center"/>
          </w:tcPr>
          <w:p w:rsidR="005E4A05" w:rsidRPr="005E4A05" w:rsidRDefault="005E4A05" w:rsidP="005E4A05">
            <w:pPr>
              <w:rPr>
                <w:rFonts w:cs="Arial"/>
                <w:b/>
                <w:bCs/>
                <w:sz w:val="20"/>
                <w:szCs w:val="20"/>
              </w:rPr>
            </w:pPr>
            <w:r w:rsidRPr="005E4A05">
              <w:rPr>
                <w:rFonts w:cs="Arial"/>
                <w:b/>
                <w:bCs/>
                <w:sz w:val="20"/>
                <w:szCs w:val="20"/>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E4A05" w:rsidRPr="005E4A05" w:rsidRDefault="005E4A05" w:rsidP="005E4A05">
            <w:pPr>
              <w:rPr>
                <w:rFonts w:cs="Arial"/>
                <w:b/>
                <w:bCs/>
                <w:sz w:val="20"/>
                <w:szCs w:val="20"/>
              </w:rPr>
            </w:pPr>
            <w:r w:rsidRPr="005E4A05">
              <w:rPr>
                <w:rFonts w:cs="Arial"/>
                <w:b/>
                <w:bCs/>
                <w:sz w:val="20"/>
                <w:szCs w:val="20"/>
              </w:rPr>
              <w:t>Условия соответствия</w:t>
            </w:r>
          </w:p>
        </w:tc>
      </w:tr>
      <w:tr w:rsidR="005E4A05" w:rsidTr="004C3FCD">
        <w:trPr>
          <w:trHeight w:val="164"/>
          <w:tblHeader/>
        </w:trPr>
        <w:tc>
          <w:tcPr>
            <w:tcW w:w="592" w:type="dxa"/>
            <w:tcBorders>
              <w:top w:val="single" w:sz="4" w:space="0" w:color="000000"/>
              <w:left w:val="single" w:sz="4" w:space="0" w:color="000000"/>
              <w:bottom w:val="single" w:sz="4" w:space="0" w:color="000000"/>
            </w:tcBorders>
            <w:shd w:val="clear" w:color="auto" w:fill="D9D9D9"/>
            <w:vAlign w:val="center"/>
          </w:tcPr>
          <w:p w:rsidR="005E4A05" w:rsidRPr="005E4A05" w:rsidRDefault="005E4A05" w:rsidP="000D7482">
            <w:pPr>
              <w:rPr>
                <w:rFonts w:cs="Arial"/>
                <w:b/>
                <w:sz w:val="20"/>
                <w:szCs w:val="20"/>
              </w:rPr>
            </w:pPr>
            <w:r w:rsidRPr="005E4A05">
              <w:rPr>
                <w:rFonts w:cs="Arial"/>
                <w:b/>
                <w:sz w:val="20"/>
                <w:szCs w:val="20"/>
              </w:rPr>
              <w:t>1</w:t>
            </w:r>
          </w:p>
        </w:tc>
        <w:tc>
          <w:tcPr>
            <w:tcW w:w="3686" w:type="dxa"/>
            <w:tcBorders>
              <w:top w:val="single" w:sz="4" w:space="0" w:color="000000"/>
              <w:left w:val="single" w:sz="4" w:space="0" w:color="000000"/>
              <w:bottom w:val="single" w:sz="4" w:space="0" w:color="000000"/>
            </w:tcBorders>
            <w:shd w:val="clear" w:color="auto" w:fill="D9D9D9"/>
            <w:vAlign w:val="center"/>
          </w:tcPr>
          <w:p w:rsidR="005E4A05" w:rsidRPr="005E4A05" w:rsidRDefault="005E4A05" w:rsidP="000D7482">
            <w:pPr>
              <w:rPr>
                <w:rFonts w:cs="Arial"/>
                <w:b/>
                <w:sz w:val="20"/>
                <w:szCs w:val="20"/>
              </w:rPr>
            </w:pPr>
            <w:r w:rsidRPr="005E4A05">
              <w:rPr>
                <w:rFonts w:cs="Arial"/>
                <w:b/>
                <w:sz w:val="20"/>
                <w:szCs w:val="20"/>
              </w:rPr>
              <w:t>2</w:t>
            </w:r>
          </w:p>
        </w:tc>
        <w:tc>
          <w:tcPr>
            <w:tcW w:w="2835" w:type="dxa"/>
            <w:tcBorders>
              <w:top w:val="single" w:sz="4" w:space="0" w:color="000000"/>
              <w:left w:val="single" w:sz="4" w:space="0" w:color="000000"/>
              <w:bottom w:val="single" w:sz="4" w:space="0" w:color="000000"/>
            </w:tcBorders>
            <w:shd w:val="clear" w:color="auto" w:fill="D9D9D9"/>
            <w:vAlign w:val="center"/>
          </w:tcPr>
          <w:p w:rsidR="005E4A05" w:rsidRPr="005E4A05" w:rsidRDefault="005E4A05" w:rsidP="000D7482">
            <w:pPr>
              <w:rPr>
                <w:rFonts w:cs="Arial"/>
                <w:b/>
                <w:sz w:val="20"/>
                <w:szCs w:val="20"/>
              </w:rPr>
            </w:pPr>
            <w:r w:rsidRPr="005E4A05">
              <w:rPr>
                <w:rFonts w:cs="Arial"/>
                <w:b/>
                <w:sz w:val="20"/>
                <w:szCs w:val="20"/>
              </w:rPr>
              <w:t>3</w:t>
            </w:r>
          </w:p>
        </w:tc>
        <w:tc>
          <w:tcPr>
            <w:tcW w:w="1418" w:type="dxa"/>
            <w:tcBorders>
              <w:top w:val="single" w:sz="4" w:space="0" w:color="000000"/>
              <w:left w:val="single" w:sz="4" w:space="0" w:color="000000"/>
              <w:bottom w:val="single" w:sz="4" w:space="0" w:color="000000"/>
            </w:tcBorders>
            <w:shd w:val="clear" w:color="auto" w:fill="D9D9D9"/>
            <w:vAlign w:val="center"/>
          </w:tcPr>
          <w:p w:rsidR="005E4A05" w:rsidRPr="005E4A05" w:rsidRDefault="005E4A05" w:rsidP="000D7482">
            <w:pPr>
              <w:rPr>
                <w:rFonts w:cs="Arial"/>
                <w:b/>
                <w:sz w:val="20"/>
                <w:szCs w:val="20"/>
              </w:rPr>
            </w:pPr>
            <w:r w:rsidRPr="005E4A05">
              <w:rPr>
                <w:rFonts w:cs="Arial"/>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E4A05" w:rsidRPr="005E4A05" w:rsidRDefault="005E4A05" w:rsidP="000D7482">
            <w:pPr>
              <w:rPr>
                <w:rFonts w:cs="Arial"/>
                <w:sz w:val="20"/>
                <w:szCs w:val="20"/>
              </w:rPr>
            </w:pPr>
            <w:r w:rsidRPr="005E4A05">
              <w:rPr>
                <w:rFonts w:cs="Arial"/>
                <w:b/>
                <w:sz w:val="20"/>
                <w:szCs w:val="20"/>
              </w:rPr>
              <w:t>5</w:t>
            </w:r>
          </w:p>
        </w:tc>
      </w:tr>
      <w:tr w:rsidR="005E4A05" w:rsidRPr="006006BE" w:rsidTr="004C3FCD">
        <w:trPr>
          <w:trHeight w:val="164"/>
        </w:trPr>
        <w:tc>
          <w:tcPr>
            <w:tcW w:w="592"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1</w:t>
            </w:r>
          </w:p>
        </w:tc>
        <w:tc>
          <w:tcPr>
            <w:tcW w:w="3686"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autoSpaceDE w:val="0"/>
              <w:jc w:val="both"/>
              <w:rPr>
                <w:rFonts w:cs="Arial"/>
                <w:sz w:val="20"/>
                <w:szCs w:val="20"/>
              </w:rPr>
            </w:pPr>
            <w:r w:rsidRPr="005E4A05">
              <w:rPr>
                <w:rFonts w:cs="Arial"/>
                <w:sz w:val="20"/>
                <w:szCs w:val="20"/>
              </w:rPr>
              <w:t>Среднегодовой объем выполненных работ по техническому обслуживанию,  ремонту и изготовлению СГУ, в том числе на действующих опасных производственных объектах, в том числе, но не ограничиваясь, на ОАО «</w:t>
            </w:r>
            <w:proofErr w:type="spellStart"/>
            <w:r w:rsidRPr="005E4A05">
              <w:rPr>
                <w:rFonts w:cs="Arial"/>
                <w:sz w:val="20"/>
                <w:szCs w:val="20"/>
              </w:rPr>
              <w:t>Славнефть</w:t>
            </w:r>
            <w:proofErr w:type="spellEnd"/>
            <w:r w:rsidRPr="005E4A05">
              <w:rPr>
                <w:rFonts w:cs="Arial"/>
                <w:sz w:val="20"/>
                <w:szCs w:val="20"/>
              </w:rPr>
              <w:t>-ЯНОС», ОАО «Газпром нефть», ОАО «НК «Роснефть», за последние 3 года.</w:t>
            </w:r>
          </w:p>
        </w:tc>
        <w:tc>
          <w:tcPr>
            <w:tcW w:w="2835" w:type="dxa"/>
            <w:tcBorders>
              <w:top w:val="single" w:sz="4" w:space="0" w:color="000000"/>
              <w:left w:val="single" w:sz="4" w:space="0" w:color="000000"/>
              <w:bottom w:val="single" w:sz="4" w:space="0" w:color="000000"/>
            </w:tcBorders>
            <w:shd w:val="clear" w:color="auto" w:fill="auto"/>
            <w:vAlign w:val="center"/>
          </w:tcPr>
          <w:p w:rsidR="005E4A05" w:rsidRPr="004C3FCD" w:rsidRDefault="005E4A05" w:rsidP="005E4A05">
            <w:pPr>
              <w:autoSpaceDE w:val="0"/>
              <w:ind w:left="34"/>
              <w:jc w:val="both"/>
              <w:rPr>
                <w:rFonts w:cs="Arial"/>
                <w:sz w:val="20"/>
                <w:szCs w:val="20"/>
                <w:shd w:val="clear" w:color="auto" w:fill="FFFF00"/>
              </w:rPr>
            </w:pPr>
            <w:r w:rsidRPr="004C3FCD">
              <w:rPr>
                <w:rFonts w:cs="Arial"/>
                <w:sz w:val="20"/>
                <w:szCs w:val="20"/>
              </w:rPr>
              <w:t xml:space="preserve">Справка об опыте работы за 2015-2017 </w:t>
            </w:r>
            <w:proofErr w:type="spellStart"/>
            <w:r w:rsidRPr="004C3FCD">
              <w:rPr>
                <w:rFonts w:cs="Arial"/>
                <w:sz w:val="20"/>
                <w:szCs w:val="20"/>
              </w:rPr>
              <w:t>г.г</w:t>
            </w:r>
            <w:proofErr w:type="spellEnd"/>
            <w:r w:rsidRPr="004C3FCD">
              <w:rPr>
                <w:rFonts w:cs="Arial"/>
                <w:sz w:val="20"/>
                <w:szCs w:val="20"/>
              </w:rPr>
              <w:t xml:space="preserve">. за подписью руководителя организации (Форма 7), </w:t>
            </w:r>
            <w:proofErr w:type="spellStart"/>
            <w:r w:rsidRPr="004C3FCD">
              <w:rPr>
                <w:rFonts w:cs="Arial"/>
                <w:sz w:val="20"/>
                <w:szCs w:val="20"/>
              </w:rPr>
              <w:t>референц</w:t>
            </w:r>
            <w:proofErr w:type="spellEnd"/>
            <w:r w:rsidRPr="004C3FCD">
              <w:rPr>
                <w:rFonts w:cs="Arial"/>
                <w:sz w:val="20"/>
                <w:szCs w:val="20"/>
              </w:rPr>
              <w:t>-лист.</w:t>
            </w:r>
          </w:p>
        </w:tc>
        <w:tc>
          <w:tcPr>
            <w:tcW w:w="1418"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autoSpaceDE w:val="0"/>
              <w:ind w:left="34"/>
              <w:jc w:val="both"/>
              <w:rPr>
                <w:rFonts w:cs="Arial"/>
                <w:sz w:val="20"/>
                <w:szCs w:val="20"/>
              </w:rPr>
            </w:pPr>
            <w:r>
              <w:rPr>
                <w:rFonts w:cs="Arial"/>
                <w:sz w:val="20"/>
                <w:szCs w:val="20"/>
              </w:rPr>
              <w:t>р</w:t>
            </w:r>
            <w:r w:rsidRPr="005E4A05">
              <w:rPr>
                <w:rFonts w:cs="Arial"/>
                <w:sz w:val="20"/>
                <w:szCs w:val="20"/>
              </w:rPr>
              <w:t>убль, без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A05" w:rsidRPr="005E4A05" w:rsidRDefault="005E4A05" w:rsidP="005E4A05">
            <w:pPr>
              <w:autoSpaceDE w:val="0"/>
              <w:jc w:val="both"/>
              <w:rPr>
                <w:rFonts w:cs="Arial"/>
                <w:sz w:val="20"/>
                <w:szCs w:val="20"/>
              </w:rPr>
            </w:pPr>
            <w:r w:rsidRPr="005E4A05">
              <w:rPr>
                <w:rFonts w:cs="Arial"/>
                <w:sz w:val="20"/>
                <w:szCs w:val="20"/>
              </w:rPr>
              <w:t xml:space="preserve">10 000 000 </w:t>
            </w:r>
          </w:p>
          <w:p w:rsidR="005E4A05" w:rsidRPr="005E4A05" w:rsidRDefault="005E4A05" w:rsidP="005E4A05">
            <w:pPr>
              <w:autoSpaceDE w:val="0"/>
              <w:jc w:val="both"/>
              <w:rPr>
                <w:rFonts w:cs="Arial"/>
                <w:sz w:val="20"/>
                <w:szCs w:val="20"/>
              </w:rPr>
            </w:pPr>
            <w:r w:rsidRPr="005E4A05">
              <w:rPr>
                <w:rFonts w:cs="Arial"/>
                <w:sz w:val="20"/>
                <w:szCs w:val="20"/>
              </w:rPr>
              <w:t>и более</w:t>
            </w:r>
          </w:p>
        </w:tc>
      </w:tr>
      <w:tr w:rsidR="005E4A05" w:rsidRPr="009571D3" w:rsidTr="004C3FCD">
        <w:trPr>
          <w:trHeight w:val="164"/>
        </w:trPr>
        <w:tc>
          <w:tcPr>
            <w:tcW w:w="592"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2</w:t>
            </w:r>
          </w:p>
        </w:tc>
        <w:tc>
          <w:tcPr>
            <w:tcW w:w="3686"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autoSpaceDE w:val="0"/>
              <w:ind w:left="34"/>
              <w:jc w:val="both"/>
              <w:rPr>
                <w:rFonts w:cs="Arial"/>
                <w:sz w:val="20"/>
                <w:szCs w:val="20"/>
              </w:rPr>
            </w:pPr>
            <w:r w:rsidRPr="005E4A05">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835" w:type="dxa"/>
            <w:tcBorders>
              <w:top w:val="single" w:sz="4" w:space="0" w:color="000000"/>
              <w:left w:val="single" w:sz="4" w:space="0" w:color="000000"/>
              <w:bottom w:val="single" w:sz="4" w:space="0" w:color="000000"/>
            </w:tcBorders>
            <w:shd w:val="clear" w:color="auto" w:fill="auto"/>
            <w:vAlign w:val="center"/>
          </w:tcPr>
          <w:p w:rsidR="005E4A05" w:rsidRPr="004C3FCD" w:rsidRDefault="005E4A05" w:rsidP="005E4A05">
            <w:pPr>
              <w:tabs>
                <w:tab w:val="left" w:pos="644"/>
              </w:tabs>
              <w:autoSpaceDE w:val="0"/>
              <w:ind w:left="34"/>
              <w:jc w:val="both"/>
              <w:rPr>
                <w:rFonts w:cs="Arial"/>
                <w:sz w:val="20"/>
                <w:szCs w:val="20"/>
              </w:rPr>
            </w:pPr>
            <w:r w:rsidRPr="004C3FCD">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418"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rPr>
                <w:rFonts w:cs="Arial"/>
                <w:sz w:val="20"/>
                <w:szCs w:val="20"/>
              </w:rPr>
            </w:pPr>
            <w:r>
              <w:rPr>
                <w:rFonts w:cs="Arial"/>
                <w:sz w:val="20"/>
                <w:szCs w:val="20"/>
              </w:rPr>
              <w:t>н</w:t>
            </w:r>
            <w:r w:rsidRPr="005E4A05">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наличие</w:t>
            </w:r>
          </w:p>
        </w:tc>
      </w:tr>
      <w:tr w:rsidR="005E4A05" w:rsidRPr="001553B5" w:rsidTr="004C3FC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3</w:t>
            </w:r>
          </w:p>
        </w:tc>
        <w:tc>
          <w:tcPr>
            <w:tcW w:w="3686"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autoSpaceDE w:val="0"/>
              <w:jc w:val="both"/>
              <w:rPr>
                <w:rFonts w:cs="Arial"/>
                <w:sz w:val="20"/>
                <w:szCs w:val="20"/>
              </w:rPr>
            </w:pPr>
            <w:r w:rsidRPr="005E4A05">
              <w:rPr>
                <w:rFonts w:cs="Arial"/>
                <w:sz w:val="20"/>
                <w:szCs w:val="20"/>
              </w:rPr>
              <w:t xml:space="preserve">Наличие производственной базы с достаточными производственными мощностями для проведения технического обслуживания и ремонта СГУ или ее аренда. </w:t>
            </w:r>
          </w:p>
        </w:tc>
        <w:tc>
          <w:tcPr>
            <w:tcW w:w="2835" w:type="dxa"/>
            <w:tcBorders>
              <w:top w:val="single" w:sz="4" w:space="0" w:color="000000"/>
              <w:left w:val="single" w:sz="4" w:space="0" w:color="000000"/>
              <w:bottom w:val="single" w:sz="4" w:space="0" w:color="000000"/>
            </w:tcBorders>
            <w:shd w:val="clear" w:color="auto" w:fill="auto"/>
            <w:vAlign w:val="center"/>
          </w:tcPr>
          <w:p w:rsidR="005E4A05" w:rsidRPr="004C3FCD" w:rsidRDefault="005E4A05" w:rsidP="005E4A05">
            <w:pPr>
              <w:autoSpaceDE w:val="0"/>
              <w:ind w:left="34"/>
              <w:jc w:val="both"/>
              <w:rPr>
                <w:rFonts w:cs="Arial"/>
                <w:sz w:val="20"/>
                <w:szCs w:val="20"/>
              </w:rPr>
            </w:pPr>
            <w:r w:rsidRPr="004C3FCD">
              <w:rPr>
                <w:rFonts w:cs="Arial"/>
                <w:sz w:val="20"/>
                <w:szCs w:val="20"/>
              </w:rPr>
              <w:t xml:space="preserve">Справка о наличии производственных мощностей (Форма 9) </w:t>
            </w:r>
            <w:r w:rsidRPr="004C3FCD">
              <w:rPr>
                <w:rFonts w:cs="Arial"/>
                <w:color w:val="000000"/>
                <w:sz w:val="20"/>
                <w:szCs w:val="20"/>
              </w:rPr>
              <w:t>или в случае их отсутствия</w:t>
            </w:r>
            <w:r w:rsidR="00761C86" w:rsidRPr="004C3FCD">
              <w:rPr>
                <w:rFonts w:cs="Arial"/>
                <w:color w:val="000000"/>
                <w:sz w:val="20"/>
                <w:szCs w:val="20"/>
              </w:rPr>
              <w:t xml:space="preserve"> в собственности</w:t>
            </w:r>
            <w:r w:rsidRPr="004C3FCD">
              <w:rPr>
                <w:rFonts w:cs="Arial"/>
                <w:color w:val="000000"/>
                <w:sz w:val="20"/>
                <w:szCs w:val="20"/>
              </w:rPr>
              <w:t>, документы подтверждающие их аренду (копии договоров, и т.д.).</w:t>
            </w:r>
          </w:p>
        </w:tc>
        <w:tc>
          <w:tcPr>
            <w:tcW w:w="1418" w:type="dxa"/>
            <w:tcBorders>
              <w:top w:val="single" w:sz="4" w:space="0" w:color="000000"/>
              <w:left w:val="single" w:sz="4" w:space="0" w:color="000000"/>
              <w:bottom w:val="single" w:sz="4" w:space="0" w:color="000000"/>
            </w:tcBorders>
            <w:shd w:val="clear" w:color="auto" w:fill="auto"/>
          </w:tcPr>
          <w:p w:rsidR="005E4A05" w:rsidRPr="005E4A05" w:rsidRDefault="005E4A05" w:rsidP="005E4A05">
            <w:pPr>
              <w:rPr>
                <w:rFonts w:cs="Arial"/>
                <w:sz w:val="20"/>
                <w:szCs w:val="20"/>
              </w:rPr>
            </w:pPr>
            <w:r>
              <w:rPr>
                <w:rFonts w:cs="Arial"/>
                <w:sz w:val="20"/>
                <w:szCs w:val="20"/>
              </w:rPr>
              <w:t>н</w:t>
            </w:r>
            <w:r w:rsidRPr="005E4A05">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E4A05" w:rsidRPr="005E4A05" w:rsidRDefault="005E4A05" w:rsidP="005E4A05">
            <w:pPr>
              <w:rPr>
                <w:rFonts w:cs="Arial"/>
                <w:sz w:val="20"/>
                <w:szCs w:val="20"/>
              </w:rPr>
            </w:pPr>
            <w:r w:rsidRPr="005E4A05">
              <w:rPr>
                <w:rFonts w:cs="Arial"/>
                <w:sz w:val="20"/>
                <w:szCs w:val="20"/>
              </w:rPr>
              <w:t>наличие</w:t>
            </w:r>
          </w:p>
        </w:tc>
      </w:tr>
      <w:tr w:rsidR="005E4A05" w:rsidRPr="009571D3" w:rsidTr="004C3FC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4</w:t>
            </w:r>
          </w:p>
        </w:tc>
        <w:tc>
          <w:tcPr>
            <w:tcW w:w="3686"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autoSpaceDE w:val="0"/>
              <w:ind w:left="34"/>
              <w:jc w:val="both"/>
              <w:rPr>
                <w:rFonts w:eastAsia="Calibri" w:cs="Arial"/>
                <w:sz w:val="20"/>
                <w:szCs w:val="20"/>
              </w:rPr>
            </w:pPr>
            <w:r w:rsidRPr="005E4A05">
              <w:rPr>
                <w:rFonts w:cs="Arial"/>
                <w:sz w:val="20"/>
                <w:szCs w:val="20"/>
              </w:rPr>
              <w:t>Для обеспечения работ организация должна иметь:</w:t>
            </w:r>
          </w:p>
        </w:tc>
        <w:tc>
          <w:tcPr>
            <w:tcW w:w="2835" w:type="dxa"/>
            <w:tcBorders>
              <w:top w:val="single" w:sz="4" w:space="0" w:color="000000"/>
              <w:left w:val="single" w:sz="4" w:space="0" w:color="000000"/>
              <w:bottom w:val="single" w:sz="4" w:space="0" w:color="000000"/>
            </w:tcBorders>
            <w:shd w:val="clear" w:color="auto" w:fill="auto"/>
            <w:vAlign w:val="center"/>
          </w:tcPr>
          <w:p w:rsidR="005E4A05" w:rsidRPr="004C3FCD" w:rsidRDefault="005E4A05" w:rsidP="005E4A05">
            <w:pPr>
              <w:autoSpaceDE w:val="0"/>
              <w:ind w:left="34"/>
              <w:jc w:val="both"/>
              <w:rPr>
                <w:rFonts w:eastAsia="Calibri" w:cs="Arial"/>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A05" w:rsidRPr="005E4A05" w:rsidRDefault="005E4A05" w:rsidP="005E4A05">
            <w:pPr>
              <w:rPr>
                <w:rFonts w:cs="Arial"/>
                <w:sz w:val="20"/>
                <w:szCs w:val="20"/>
              </w:rPr>
            </w:pPr>
          </w:p>
        </w:tc>
      </w:tr>
      <w:tr w:rsidR="005E4A05" w:rsidRPr="00A635B6" w:rsidTr="004C3FC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4.1</w:t>
            </w:r>
          </w:p>
        </w:tc>
        <w:tc>
          <w:tcPr>
            <w:tcW w:w="3686"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autoSpaceDE w:val="0"/>
              <w:jc w:val="both"/>
              <w:rPr>
                <w:rFonts w:cs="Arial"/>
                <w:sz w:val="20"/>
                <w:szCs w:val="20"/>
              </w:rPr>
            </w:pPr>
            <w:r w:rsidRPr="005E4A05">
              <w:rPr>
                <w:rFonts w:cs="Arial"/>
                <w:sz w:val="20"/>
                <w:szCs w:val="20"/>
              </w:rPr>
              <w:t>Наличие обученного и аттестованного персонала в области технического обслуживания и ремонта СГУ и проведения входного контроля закупаемых запасных частей для ремонта СГУ и БУ.</w:t>
            </w:r>
          </w:p>
        </w:tc>
        <w:tc>
          <w:tcPr>
            <w:tcW w:w="2835" w:type="dxa"/>
            <w:tcBorders>
              <w:top w:val="single" w:sz="4" w:space="0" w:color="000000"/>
              <w:left w:val="single" w:sz="4" w:space="0" w:color="000000"/>
              <w:bottom w:val="single" w:sz="4" w:space="0" w:color="000000"/>
            </w:tcBorders>
            <w:shd w:val="clear" w:color="auto" w:fill="auto"/>
            <w:vAlign w:val="center"/>
          </w:tcPr>
          <w:p w:rsidR="005E4A05" w:rsidRPr="004C3FCD" w:rsidRDefault="005E4A05" w:rsidP="005E4A05">
            <w:pPr>
              <w:autoSpaceDE w:val="0"/>
              <w:jc w:val="both"/>
              <w:rPr>
                <w:rFonts w:cs="Arial"/>
                <w:sz w:val="20"/>
                <w:szCs w:val="20"/>
              </w:rPr>
            </w:pPr>
            <w:r w:rsidRPr="004C3FCD">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418"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rPr>
                <w:rFonts w:cs="Arial"/>
                <w:sz w:val="20"/>
                <w:szCs w:val="20"/>
                <w:highlight w:val="yellow"/>
              </w:rPr>
            </w:pPr>
            <w:r w:rsidRPr="005E4A05">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A05" w:rsidRPr="005E4A05" w:rsidRDefault="005E4A05" w:rsidP="005E4A05">
            <w:pPr>
              <w:rPr>
                <w:rFonts w:cs="Arial"/>
                <w:sz w:val="20"/>
                <w:szCs w:val="20"/>
                <w:highlight w:val="green"/>
              </w:rPr>
            </w:pPr>
            <w:r w:rsidRPr="005E4A05">
              <w:rPr>
                <w:rFonts w:cs="Arial"/>
                <w:sz w:val="20"/>
                <w:szCs w:val="20"/>
              </w:rPr>
              <w:t>5 и более</w:t>
            </w:r>
          </w:p>
        </w:tc>
      </w:tr>
      <w:tr w:rsidR="005E4A05" w:rsidRPr="00890F15" w:rsidTr="004C3FC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5</w:t>
            </w:r>
          </w:p>
        </w:tc>
        <w:tc>
          <w:tcPr>
            <w:tcW w:w="3686" w:type="dxa"/>
            <w:tcBorders>
              <w:top w:val="single" w:sz="4" w:space="0" w:color="000000"/>
              <w:left w:val="single" w:sz="4" w:space="0" w:color="000000"/>
              <w:bottom w:val="single" w:sz="4" w:space="0" w:color="000000"/>
            </w:tcBorders>
            <w:shd w:val="clear" w:color="auto" w:fill="auto"/>
          </w:tcPr>
          <w:p w:rsidR="005E4A05" w:rsidRPr="005E4A05" w:rsidRDefault="005E4A05" w:rsidP="005E4A05">
            <w:pPr>
              <w:jc w:val="both"/>
              <w:rPr>
                <w:rFonts w:cs="Arial"/>
                <w:sz w:val="20"/>
                <w:szCs w:val="20"/>
              </w:rPr>
            </w:pPr>
            <w:r w:rsidRPr="005E4A05">
              <w:rPr>
                <w:rFonts w:cs="Arial"/>
                <w:sz w:val="20"/>
                <w:szCs w:val="20"/>
              </w:rPr>
              <w:t xml:space="preserve">Наличие ответственных за организацию и </w:t>
            </w:r>
            <w:r w:rsidR="004C3FCD" w:rsidRPr="005E4A05">
              <w:rPr>
                <w:rFonts w:cs="Arial"/>
                <w:sz w:val="20"/>
                <w:szCs w:val="20"/>
              </w:rPr>
              <w:t>проведение работ</w:t>
            </w:r>
            <w:r w:rsidRPr="005E4A05">
              <w:rPr>
                <w:rFonts w:cs="Arial"/>
                <w:sz w:val="20"/>
                <w:szCs w:val="20"/>
              </w:rPr>
              <w:t xml:space="preserve"> повышенной опасности из числа ИТР,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5E4A05">
              <w:rPr>
                <w:rFonts w:cs="Arial"/>
                <w:sz w:val="20"/>
                <w:szCs w:val="20"/>
                <w:vertAlign w:val="subscript"/>
              </w:rPr>
              <w:t>1</w:t>
            </w:r>
            <w:r w:rsidRPr="005E4A05">
              <w:rPr>
                <w:rFonts w:cs="Arial"/>
                <w:sz w:val="20"/>
                <w:szCs w:val="20"/>
              </w:rPr>
              <w:t xml:space="preserve">, </w:t>
            </w:r>
          </w:p>
          <w:p w:rsidR="005E4A05" w:rsidRPr="005E4A05" w:rsidRDefault="005E4A05" w:rsidP="005E4A05">
            <w:pPr>
              <w:jc w:val="both"/>
              <w:rPr>
                <w:rFonts w:cs="Arial"/>
                <w:color w:val="0070C0"/>
                <w:sz w:val="20"/>
                <w:szCs w:val="20"/>
              </w:rPr>
            </w:pPr>
            <w:r w:rsidRPr="005E4A05">
              <w:rPr>
                <w:rFonts w:cs="Arial"/>
                <w:sz w:val="20"/>
                <w:szCs w:val="20"/>
              </w:rPr>
              <w:t>Б</w:t>
            </w:r>
            <w:r w:rsidRPr="005E4A05">
              <w:rPr>
                <w:rFonts w:cs="Arial"/>
                <w:sz w:val="20"/>
                <w:szCs w:val="20"/>
                <w:vertAlign w:val="subscript"/>
              </w:rPr>
              <w:t>1 .17</w:t>
            </w:r>
            <w:r w:rsidRPr="005E4A05">
              <w:rPr>
                <w:rFonts w:cs="Arial"/>
                <w:sz w:val="20"/>
                <w:szCs w:val="20"/>
              </w:rPr>
              <w:t xml:space="preserve"> и (или) Б</w:t>
            </w:r>
            <w:r w:rsidRPr="005E4A05">
              <w:rPr>
                <w:rFonts w:cs="Arial"/>
                <w:sz w:val="20"/>
                <w:szCs w:val="20"/>
                <w:vertAlign w:val="subscript"/>
              </w:rPr>
              <w:t>1 .16</w:t>
            </w:r>
            <w:r w:rsidRPr="005E4A05">
              <w:rPr>
                <w:rFonts w:cs="Arial"/>
                <w:sz w:val="20"/>
                <w:szCs w:val="20"/>
              </w:rPr>
              <w:t>.</w:t>
            </w:r>
          </w:p>
        </w:tc>
        <w:tc>
          <w:tcPr>
            <w:tcW w:w="2835" w:type="dxa"/>
            <w:tcBorders>
              <w:top w:val="single" w:sz="4" w:space="0" w:color="000000"/>
              <w:left w:val="single" w:sz="4" w:space="0" w:color="000000"/>
              <w:bottom w:val="single" w:sz="4" w:space="0" w:color="000000"/>
            </w:tcBorders>
            <w:shd w:val="clear" w:color="auto" w:fill="auto"/>
          </w:tcPr>
          <w:p w:rsidR="005E4A05" w:rsidRPr="004C3FCD" w:rsidRDefault="005E4A05" w:rsidP="005E4A05">
            <w:pPr>
              <w:rPr>
                <w:rFonts w:cs="Arial"/>
                <w:sz w:val="20"/>
                <w:szCs w:val="20"/>
              </w:rPr>
            </w:pPr>
            <w:r w:rsidRPr="004C3FCD">
              <w:rPr>
                <w:rFonts w:cs="Arial"/>
                <w:sz w:val="20"/>
                <w:szCs w:val="20"/>
              </w:rPr>
              <w:t xml:space="preserve">Копии свидетельств и протоколов комиссий об аттестации (допускается предоставление гарантийного письма об обучении персонала по требуемым категориям </w:t>
            </w:r>
            <w:proofErr w:type="spellStart"/>
            <w:r w:rsidRPr="004C3FCD">
              <w:rPr>
                <w:rFonts w:cs="Arial"/>
                <w:sz w:val="20"/>
                <w:szCs w:val="20"/>
              </w:rPr>
              <w:t>пром</w:t>
            </w:r>
            <w:proofErr w:type="spellEnd"/>
            <w:r w:rsidRPr="004C3FCD">
              <w:rPr>
                <w:rFonts w:cs="Arial"/>
                <w:sz w:val="20"/>
                <w:szCs w:val="20"/>
              </w:rPr>
              <w:t>. безопасности).</w:t>
            </w:r>
          </w:p>
          <w:p w:rsidR="005E4A05" w:rsidRPr="004C3FCD" w:rsidRDefault="005E4A05" w:rsidP="005E4A05">
            <w:pPr>
              <w:rPr>
                <w:rFonts w:cs="Arial"/>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A05" w:rsidRPr="005E4A05" w:rsidRDefault="005E4A05" w:rsidP="005E4A05">
            <w:pPr>
              <w:rPr>
                <w:rFonts w:cs="Arial"/>
                <w:sz w:val="20"/>
                <w:szCs w:val="20"/>
                <w:highlight w:val="yellow"/>
              </w:rPr>
            </w:pPr>
            <w:r w:rsidRPr="005E4A05">
              <w:rPr>
                <w:rFonts w:cs="Arial"/>
                <w:sz w:val="20"/>
                <w:szCs w:val="20"/>
              </w:rPr>
              <w:t>1 и более</w:t>
            </w:r>
          </w:p>
        </w:tc>
      </w:tr>
      <w:tr w:rsidR="005E4A05" w:rsidRPr="004563B7" w:rsidTr="004C3FC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rPr>
                <w:rFonts w:cs="Arial"/>
                <w:sz w:val="20"/>
                <w:szCs w:val="20"/>
                <w:highlight w:val="yellow"/>
              </w:rPr>
            </w:pPr>
            <w:r w:rsidRPr="005E4A05">
              <w:rPr>
                <w:rFonts w:cs="Arial"/>
                <w:sz w:val="20"/>
                <w:szCs w:val="20"/>
              </w:rPr>
              <w:lastRenderedPageBreak/>
              <w:t>6</w:t>
            </w:r>
          </w:p>
        </w:tc>
        <w:tc>
          <w:tcPr>
            <w:tcW w:w="3686"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autoSpaceDE w:val="0"/>
              <w:jc w:val="both"/>
              <w:rPr>
                <w:rFonts w:cs="Arial"/>
                <w:sz w:val="20"/>
                <w:szCs w:val="20"/>
              </w:rPr>
            </w:pPr>
            <w:r w:rsidRPr="005E4A05">
              <w:rPr>
                <w:rFonts w:cs="Arial"/>
                <w:sz w:val="20"/>
                <w:szCs w:val="20"/>
              </w:rPr>
              <w:t xml:space="preserve">Наличие в собственности исправного контрольно-измерительного и ручного рабочего инструмента. </w:t>
            </w:r>
          </w:p>
        </w:tc>
        <w:tc>
          <w:tcPr>
            <w:tcW w:w="2835" w:type="dxa"/>
            <w:tcBorders>
              <w:top w:val="single" w:sz="4" w:space="0" w:color="000000"/>
              <w:left w:val="single" w:sz="4" w:space="0" w:color="000000"/>
              <w:bottom w:val="single" w:sz="4" w:space="0" w:color="000000"/>
            </w:tcBorders>
            <w:shd w:val="clear" w:color="auto" w:fill="auto"/>
            <w:vAlign w:val="center"/>
          </w:tcPr>
          <w:p w:rsidR="005E4A05" w:rsidRPr="004C3FCD" w:rsidRDefault="005E4A05" w:rsidP="005E4A05">
            <w:pPr>
              <w:autoSpaceDE w:val="0"/>
              <w:ind w:left="34"/>
              <w:jc w:val="both"/>
              <w:rPr>
                <w:rFonts w:cs="Arial"/>
                <w:sz w:val="20"/>
                <w:szCs w:val="20"/>
              </w:rPr>
            </w:pPr>
            <w:r w:rsidRPr="004C3FCD">
              <w:rPr>
                <w:rFonts w:cs="Arial"/>
                <w:sz w:val="20"/>
                <w:szCs w:val="20"/>
              </w:rPr>
              <w:t>Справка о наличии производственных мощностей (Форма 9).</w:t>
            </w:r>
          </w:p>
          <w:p w:rsidR="005E4A05" w:rsidRPr="004C3FCD" w:rsidRDefault="005E4A05" w:rsidP="005E4A05">
            <w:pPr>
              <w:rPr>
                <w:rFonts w:cs="Arial"/>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rPr>
                <w:rFonts w:cs="Arial"/>
                <w:sz w:val="20"/>
                <w:szCs w:val="20"/>
              </w:rPr>
            </w:pPr>
            <w:proofErr w:type="spellStart"/>
            <w:r w:rsidRPr="005E4A05">
              <w:rPr>
                <w:rFonts w:cs="Arial"/>
                <w:sz w:val="20"/>
                <w:szCs w:val="20"/>
              </w:rPr>
              <w:t>компл</w:t>
            </w:r>
            <w:proofErr w:type="spellEnd"/>
            <w:r w:rsidRPr="005E4A05">
              <w:rPr>
                <w:rFonts w:cs="Arial"/>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5 и более</w:t>
            </w:r>
          </w:p>
        </w:tc>
      </w:tr>
      <w:tr w:rsidR="005E4A05" w:rsidRPr="00B27CE7" w:rsidTr="004C3FCD">
        <w:trPr>
          <w:trHeight w:val="1663"/>
        </w:trPr>
        <w:tc>
          <w:tcPr>
            <w:tcW w:w="592"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7</w:t>
            </w:r>
          </w:p>
        </w:tc>
        <w:tc>
          <w:tcPr>
            <w:tcW w:w="3686"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Наличие или аренда грузовой транспортной техники для перевозки оборудования, запчастей, материалов,</w:t>
            </w:r>
          </w:p>
        </w:tc>
        <w:tc>
          <w:tcPr>
            <w:tcW w:w="2835" w:type="dxa"/>
            <w:tcBorders>
              <w:top w:val="single" w:sz="4" w:space="0" w:color="000000"/>
              <w:left w:val="single" w:sz="4" w:space="0" w:color="000000"/>
            </w:tcBorders>
            <w:shd w:val="clear" w:color="auto" w:fill="auto"/>
            <w:vAlign w:val="center"/>
          </w:tcPr>
          <w:p w:rsidR="005E4A05" w:rsidRPr="004C3FCD" w:rsidRDefault="005E4A05" w:rsidP="004C3FCD">
            <w:pPr>
              <w:rPr>
                <w:rFonts w:cs="Arial"/>
                <w:sz w:val="20"/>
                <w:szCs w:val="20"/>
              </w:rPr>
            </w:pPr>
            <w:r w:rsidRPr="004C3FCD">
              <w:rPr>
                <w:rFonts w:cs="Arial"/>
                <w:sz w:val="20"/>
                <w:szCs w:val="20"/>
              </w:rPr>
              <w:t>Справка о наличии производственных мощностей (Форма 9) с указанием собственности или аренды данной техники.</w:t>
            </w:r>
          </w:p>
        </w:tc>
        <w:tc>
          <w:tcPr>
            <w:tcW w:w="1418" w:type="dxa"/>
            <w:tcBorders>
              <w:top w:val="single" w:sz="4" w:space="0" w:color="000000"/>
              <w:left w:val="single" w:sz="4" w:space="0" w:color="000000"/>
              <w:bottom w:val="single" w:sz="4" w:space="0" w:color="000000"/>
            </w:tcBorders>
            <w:shd w:val="clear" w:color="auto" w:fill="auto"/>
            <w:vAlign w:val="center"/>
          </w:tcPr>
          <w:p w:rsidR="005E4A05" w:rsidRPr="005E4A05" w:rsidRDefault="004C3FCD" w:rsidP="005E4A05">
            <w:pPr>
              <w:rPr>
                <w:rFonts w:cs="Arial"/>
                <w:sz w:val="20"/>
                <w:szCs w:val="20"/>
              </w:rPr>
            </w:pPr>
            <w:r>
              <w:rPr>
                <w:rFonts w:cs="Arial"/>
                <w:sz w:val="20"/>
                <w:szCs w:val="20"/>
              </w:rPr>
              <w:t>е</w:t>
            </w:r>
            <w:r w:rsidR="005E4A05" w:rsidRPr="005E4A05">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A05" w:rsidRPr="005E4A05" w:rsidRDefault="005E4A05" w:rsidP="005E4A05">
            <w:pPr>
              <w:rPr>
                <w:rFonts w:cs="Arial"/>
                <w:sz w:val="20"/>
                <w:szCs w:val="20"/>
                <w:highlight w:val="green"/>
              </w:rPr>
            </w:pPr>
            <w:r w:rsidRPr="005E4A05">
              <w:rPr>
                <w:rFonts w:cs="Arial"/>
                <w:sz w:val="20"/>
                <w:szCs w:val="20"/>
              </w:rPr>
              <w:t>1 и более</w:t>
            </w:r>
          </w:p>
        </w:tc>
      </w:tr>
      <w:tr w:rsidR="005E4A05" w:rsidRPr="004563B7" w:rsidTr="004C3FC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5E4A05" w:rsidRPr="005E4A05" w:rsidRDefault="004C3FCD" w:rsidP="005E4A05">
            <w:pPr>
              <w:rPr>
                <w:rFonts w:cs="Arial"/>
                <w:sz w:val="20"/>
                <w:szCs w:val="20"/>
              </w:rPr>
            </w:pPr>
            <w:r>
              <w:rPr>
                <w:rFonts w:cs="Arial"/>
                <w:sz w:val="20"/>
                <w:szCs w:val="20"/>
              </w:rPr>
              <w:t>8</w:t>
            </w:r>
          </w:p>
        </w:tc>
        <w:tc>
          <w:tcPr>
            <w:tcW w:w="3686"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autoSpaceDE w:val="0"/>
              <w:jc w:val="both"/>
              <w:rPr>
                <w:rFonts w:cs="Arial"/>
                <w:sz w:val="20"/>
                <w:szCs w:val="20"/>
              </w:rPr>
            </w:pPr>
            <w:r w:rsidRPr="005E4A05">
              <w:rPr>
                <w:rFonts w:cs="Arial"/>
                <w:sz w:val="20"/>
                <w:szCs w:val="20"/>
              </w:rPr>
              <w:t>Наличие в собственности съемников (ручных, гидравлических) различных размеров.</w:t>
            </w:r>
          </w:p>
        </w:tc>
        <w:tc>
          <w:tcPr>
            <w:tcW w:w="2835" w:type="dxa"/>
            <w:tcBorders>
              <w:top w:val="single" w:sz="4" w:space="0" w:color="000000"/>
              <w:left w:val="single" w:sz="4" w:space="0" w:color="000000"/>
              <w:bottom w:val="single" w:sz="4" w:space="0" w:color="000000"/>
            </w:tcBorders>
            <w:shd w:val="clear" w:color="auto" w:fill="auto"/>
            <w:vAlign w:val="center"/>
          </w:tcPr>
          <w:p w:rsidR="005E4A05" w:rsidRPr="004C3FCD" w:rsidRDefault="005E4A05" w:rsidP="004C3FCD">
            <w:pPr>
              <w:autoSpaceDE w:val="0"/>
              <w:ind w:left="34"/>
              <w:jc w:val="both"/>
              <w:rPr>
                <w:rFonts w:cs="Arial"/>
                <w:sz w:val="20"/>
                <w:szCs w:val="20"/>
              </w:rPr>
            </w:pPr>
            <w:r w:rsidRPr="004C3FCD">
              <w:rPr>
                <w:rFonts w:cs="Arial"/>
                <w:sz w:val="20"/>
                <w:szCs w:val="20"/>
              </w:rPr>
              <w:t>Справка о наличии производственных мощностей (Форма 9).</w:t>
            </w:r>
          </w:p>
        </w:tc>
        <w:tc>
          <w:tcPr>
            <w:tcW w:w="1418"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rPr>
                <w:rFonts w:cs="Arial"/>
                <w:sz w:val="20"/>
                <w:szCs w:val="20"/>
              </w:rPr>
            </w:pPr>
            <w:proofErr w:type="spellStart"/>
            <w:r w:rsidRPr="005E4A05">
              <w:rPr>
                <w:rFonts w:cs="Arial"/>
                <w:sz w:val="20"/>
                <w:szCs w:val="20"/>
              </w:rPr>
              <w:t>компл</w:t>
            </w:r>
            <w:proofErr w:type="spellEnd"/>
            <w:r w:rsidRPr="005E4A05">
              <w:rPr>
                <w:rFonts w:cs="Arial"/>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3 и более</w:t>
            </w:r>
          </w:p>
        </w:tc>
      </w:tr>
      <w:tr w:rsidR="005E4A05" w:rsidRPr="004563B7" w:rsidTr="004C3FC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5E4A05" w:rsidRPr="005E4A05" w:rsidRDefault="004C3FCD" w:rsidP="005E4A05">
            <w:pPr>
              <w:rPr>
                <w:rFonts w:cs="Arial"/>
                <w:sz w:val="20"/>
                <w:szCs w:val="20"/>
              </w:rPr>
            </w:pPr>
            <w:r>
              <w:rPr>
                <w:rFonts w:cs="Arial"/>
                <w:sz w:val="20"/>
                <w:szCs w:val="20"/>
              </w:rPr>
              <w:t>9</w:t>
            </w:r>
          </w:p>
        </w:tc>
        <w:tc>
          <w:tcPr>
            <w:tcW w:w="3686"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autoSpaceDE w:val="0"/>
              <w:jc w:val="both"/>
              <w:rPr>
                <w:rFonts w:cs="Arial"/>
                <w:sz w:val="20"/>
                <w:szCs w:val="20"/>
                <w:highlight w:val="yellow"/>
              </w:rPr>
            </w:pPr>
            <w:r w:rsidRPr="005E4A05">
              <w:rPr>
                <w:rFonts w:cs="Arial"/>
                <w:sz w:val="20"/>
                <w:szCs w:val="20"/>
              </w:rPr>
              <w:t>Наличие в собственности (аренде)  оборудования необходимого для ремонта, в том числе:</w:t>
            </w:r>
          </w:p>
        </w:tc>
        <w:tc>
          <w:tcPr>
            <w:tcW w:w="2835" w:type="dxa"/>
            <w:vMerge w:val="restart"/>
            <w:tcBorders>
              <w:top w:val="single" w:sz="4" w:space="0" w:color="000000"/>
              <w:left w:val="single" w:sz="4" w:space="0" w:color="000000"/>
            </w:tcBorders>
            <w:shd w:val="clear" w:color="auto" w:fill="auto"/>
            <w:vAlign w:val="center"/>
          </w:tcPr>
          <w:p w:rsidR="005E4A05" w:rsidRPr="004C3FCD" w:rsidRDefault="005E4A05" w:rsidP="005E4A05">
            <w:pPr>
              <w:autoSpaceDE w:val="0"/>
              <w:ind w:left="34"/>
              <w:jc w:val="both"/>
              <w:rPr>
                <w:rFonts w:cs="Arial"/>
                <w:sz w:val="20"/>
                <w:szCs w:val="20"/>
              </w:rPr>
            </w:pPr>
            <w:r w:rsidRPr="004C3FCD">
              <w:rPr>
                <w:rFonts w:cs="Arial"/>
                <w:sz w:val="20"/>
                <w:szCs w:val="20"/>
              </w:rPr>
              <w:t>Справка о наличии производственных мощностей (Форма 9).</w:t>
            </w:r>
          </w:p>
          <w:p w:rsidR="005E4A05" w:rsidRPr="004C3FCD" w:rsidRDefault="005E4A05" w:rsidP="005E4A05">
            <w:pPr>
              <w:rPr>
                <w:rFonts w:cs="Arial"/>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1 и более</w:t>
            </w:r>
          </w:p>
        </w:tc>
      </w:tr>
      <w:tr w:rsidR="005E4A05" w:rsidRPr="004563B7" w:rsidTr="004C3FC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4C3FCD">
            <w:pPr>
              <w:ind w:right="-102"/>
              <w:rPr>
                <w:rFonts w:cs="Arial"/>
                <w:sz w:val="20"/>
                <w:szCs w:val="20"/>
              </w:rPr>
            </w:pPr>
            <w:r w:rsidRPr="005E4A05">
              <w:rPr>
                <w:rFonts w:cs="Arial"/>
                <w:sz w:val="20"/>
                <w:szCs w:val="20"/>
              </w:rPr>
              <w:t>10.1</w:t>
            </w:r>
          </w:p>
        </w:tc>
        <w:tc>
          <w:tcPr>
            <w:tcW w:w="3686"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autoSpaceDE w:val="0"/>
              <w:jc w:val="both"/>
              <w:rPr>
                <w:rFonts w:cs="Arial"/>
                <w:sz w:val="20"/>
                <w:szCs w:val="20"/>
              </w:rPr>
            </w:pPr>
            <w:r w:rsidRPr="005E4A05">
              <w:rPr>
                <w:rFonts w:cs="Arial"/>
                <w:sz w:val="20"/>
                <w:szCs w:val="20"/>
              </w:rPr>
              <w:t>- станков для притирки плоских поверхностей.</w:t>
            </w:r>
          </w:p>
        </w:tc>
        <w:tc>
          <w:tcPr>
            <w:tcW w:w="2835" w:type="dxa"/>
            <w:vMerge/>
            <w:tcBorders>
              <w:left w:val="single" w:sz="4" w:space="0" w:color="000000"/>
            </w:tcBorders>
            <w:shd w:val="clear" w:color="auto" w:fill="auto"/>
            <w:vAlign w:val="center"/>
          </w:tcPr>
          <w:p w:rsidR="005E4A05" w:rsidRPr="005E4A05" w:rsidRDefault="005E4A05" w:rsidP="005E4A05">
            <w:pPr>
              <w:autoSpaceDE w:val="0"/>
              <w:ind w:left="34"/>
              <w:jc w:val="both"/>
              <w:rPr>
                <w:rFonts w:cs="Arial"/>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1 и более</w:t>
            </w:r>
          </w:p>
        </w:tc>
      </w:tr>
      <w:tr w:rsidR="005E4A05" w:rsidRPr="004563B7" w:rsidTr="004C3FC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4C3FCD">
            <w:pPr>
              <w:ind w:right="-102"/>
              <w:rPr>
                <w:rFonts w:cs="Arial"/>
                <w:sz w:val="20"/>
                <w:szCs w:val="20"/>
              </w:rPr>
            </w:pPr>
            <w:r w:rsidRPr="005E4A05">
              <w:rPr>
                <w:rFonts w:cs="Arial"/>
                <w:sz w:val="20"/>
                <w:szCs w:val="20"/>
              </w:rPr>
              <w:t>10.2</w:t>
            </w:r>
          </w:p>
        </w:tc>
        <w:tc>
          <w:tcPr>
            <w:tcW w:w="3686"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autoSpaceDE w:val="0"/>
              <w:jc w:val="both"/>
              <w:rPr>
                <w:rFonts w:cs="Arial"/>
                <w:sz w:val="20"/>
                <w:szCs w:val="20"/>
              </w:rPr>
            </w:pPr>
            <w:r w:rsidRPr="005E4A05">
              <w:rPr>
                <w:rFonts w:cs="Arial"/>
                <w:sz w:val="20"/>
                <w:szCs w:val="20"/>
              </w:rPr>
              <w:t>- балансировочного станка.</w:t>
            </w:r>
          </w:p>
        </w:tc>
        <w:tc>
          <w:tcPr>
            <w:tcW w:w="2835" w:type="dxa"/>
            <w:vMerge/>
            <w:tcBorders>
              <w:left w:val="single" w:sz="4" w:space="0" w:color="000000"/>
            </w:tcBorders>
            <w:shd w:val="clear" w:color="auto" w:fill="auto"/>
            <w:vAlign w:val="center"/>
          </w:tcPr>
          <w:p w:rsidR="005E4A05" w:rsidRPr="005E4A05" w:rsidRDefault="005E4A05" w:rsidP="005E4A05">
            <w:pPr>
              <w:autoSpaceDE w:val="0"/>
              <w:ind w:left="34"/>
              <w:jc w:val="both"/>
              <w:rPr>
                <w:rFonts w:cs="Arial"/>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1 и более</w:t>
            </w:r>
          </w:p>
        </w:tc>
      </w:tr>
      <w:tr w:rsidR="005E4A05" w:rsidRPr="004563B7" w:rsidTr="004C3FC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4C3FCD">
            <w:pPr>
              <w:ind w:right="-102"/>
              <w:rPr>
                <w:rFonts w:cs="Arial"/>
                <w:sz w:val="20"/>
                <w:szCs w:val="20"/>
              </w:rPr>
            </w:pPr>
            <w:r w:rsidRPr="005E4A05">
              <w:rPr>
                <w:rFonts w:cs="Arial"/>
                <w:sz w:val="20"/>
                <w:szCs w:val="20"/>
              </w:rPr>
              <w:t>10.3</w:t>
            </w:r>
          </w:p>
        </w:tc>
        <w:tc>
          <w:tcPr>
            <w:tcW w:w="3686"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autoSpaceDE w:val="0"/>
              <w:jc w:val="both"/>
              <w:rPr>
                <w:rFonts w:cs="Arial"/>
                <w:sz w:val="20"/>
                <w:szCs w:val="20"/>
              </w:rPr>
            </w:pPr>
            <w:r w:rsidRPr="005E4A05">
              <w:rPr>
                <w:rFonts w:cs="Arial"/>
                <w:sz w:val="20"/>
                <w:szCs w:val="20"/>
              </w:rPr>
              <w:t>- испытательного стенда.</w:t>
            </w:r>
          </w:p>
        </w:tc>
        <w:tc>
          <w:tcPr>
            <w:tcW w:w="2835" w:type="dxa"/>
            <w:vMerge/>
            <w:tcBorders>
              <w:left w:val="single" w:sz="4" w:space="0" w:color="000000"/>
            </w:tcBorders>
            <w:shd w:val="clear" w:color="auto" w:fill="auto"/>
            <w:vAlign w:val="center"/>
          </w:tcPr>
          <w:p w:rsidR="005E4A05" w:rsidRPr="005E4A05" w:rsidRDefault="005E4A05" w:rsidP="005E4A05">
            <w:pPr>
              <w:autoSpaceDE w:val="0"/>
              <w:ind w:left="34"/>
              <w:jc w:val="both"/>
              <w:rPr>
                <w:rFonts w:cs="Arial"/>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1 и более</w:t>
            </w:r>
          </w:p>
        </w:tc>
      </w:tr>
      <w:tr w:rsidR="005E4A05" w:rsidRPr="004563B7" w:rsidTr="004C3FC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4C3FCD">
            <w:pPr>
              <w:ind w:right="-102"/>
              <w:rPr>
                <w:rFonts w:cs="Arial"/>
                <w:sz w:val="20"/>
                <w:szCs w:val="20"/>
              </w:rPr>
            </w:pPr>
            <w:r w:rsidRPr="005E4A05">
              <w:rPr>
                <w:rFonts w:cs="Arial"/>
                <w:sz w:val="20"/>
                <w:szCs w:val="20"/>
              </w:rPr>
              <w:t>10.4</w:t>
            </w:r>
          </w:p>
        </w:tc>
        <w:tc>
          <w:tcPr>
            <w:tcW w:w="3686"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autoSpaceDE w:val="0"/>
              <w:jc w:val="both"/>
              <w:rPr>
                <w:rFonts w:cs="Arial"/>
                <w:sz w:val="20"/>
                <w:szCs w:val="20"/>
              </w:rPr>
            </w:pPr>
            <w:r w:rsidRPr="005E4A05">
              <w:rPr>
                <w:rFonts w:cs="Arial"/>
                <w:sz w:val="20"/>
                <w:szCs w:val="20"/>
              </w:rPr>
              <w:t>- испытательной ячейки.</w:t>
            </w:r>
          </w:p>
        </w:tc>
        <w:tc>
          <w:tcPr>
            <w:tcW w:w="2835" w:type="dxa"/>
            <w:vMerge/>
            <w:tcBorders>
              <w:left w:val="single" w:sz="4" w:space="0" w:color="000000"/>
              <w:bottom w:val="single" w:sz="4" w:space="0" w:color="000000"/>
            </w:tcBorders>
            <w:shd w:val="clear" w:color="auto" w:fill="auto"/>
            <w:vAlign w:val="center"/>
          </w:tcPr>
          <w:p w:rsidR="005E4A05" w:rsidRPr="005E4A05" w:rsidRDefault="005E4A05" w:rsidP="005E4A05">
            <w:pPr>
              <w:autoSpaceDE w:val="0"/>
              <w:ind w:left="34"/>
              <w:jc w:val="both"/>
              <w:rPr>
                <w:rFonts w:cs="Arial"/>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A05" w:rsidRPr="005E4A05" w:rsidRDefault="005E4A05" w:rsidP="005E4A05">
            <w:pPr>
              <w:rPr>
                <w:rFonts w:cs="Arial"/>
                <w:sz w:val="20"/>
                <w:szCs w:val="20"/>
              </w:rPr>
            </w:pPr>
            <w:r w:rsidRPr="005E4A05">
              <w:rPr>
                <w:rFonts w:cs="Arial"/>
                <w:sz w:val="20"/>
                <w:szCs w:val="20"/>
              </w:rPr>
              <w:t>1 и более</w:t>
            </w:r>
          </w:p>
        </w:tc>
      </w:tr>
    </w:tbl>
    <w:p w:rsidR="009D3D7C" w:rsidRPr="008C01D0" w:rsidRDefault="009D3D7C" w:rsidP="009D3D7C">
      <w:pPr>
        <w:autoSpaceDE w:val="0"/>
        <w:spacing w:before="240" w:after="120"/>
        <w:jc w:val="both"/>
        <w:rPr>
          <w:rFonts w:cs="Arial"/>
          <w:b/>
          <w:iCs/>
          <w:color w:val="FF0000"/>
          <w:szCs w:val="22"/>
        </w:rPr>
      </w:pPr>
      <w:r w:rsidRPr="005C4D6B">
        <w:rPr>
          <w:rFonts w:cs="Arial"/>
          <w:b/>
          <w:iCs/>
          <w:szCs w:val="22"/>
        </w:rPr>
        <w:t>. Условия выполнения работ.</w:t>
      </w:r>
      <w:r w:rsidRPr="00EF1336">
        <w:rPr>
          <w:rFonts w:cs="Arial"/>
          <w:b/>
          <w:iCs/>
          <w:szCs w:val="22"/>
        </w:rPr>
        <w:t xml:space="preserve"> </w:t>
      </w:r>
    </w:p>
    <w:p w:rsidR="009D3D7C" w:rsidRDefault="009D3D7C" w:rsidP="009D3D7C">
      <w:pPr>
        <w:autoSpaceDE w:val="0"/>
        <w:ind w:firstLine="720"/>
        <w:jc w:val="both"/>
        <w:rPr>
          <w:szCs w:val="22"/>
        </w:rPr>
      </w:pPr>
      <w:r>
        <w:rPr>
          <w:szCs w:val="22"/>
        </w:rPr>
        <w:t>Контрагент должен выполнять требования инструкций, положений и правил безопасности ОАО «</w:t>
      </w:r>
      <w:proofErr w:type="spellStart"/>
      <w:r>
        <w:rPr>
          <w:szCs w:val="22"/>
        </w:rPr>
        <w:t>Славнефть</w:t>
      </w:r>
      <w:proofErr w:type="spellEnd"/>
      <w:r>
        <w:rPr>
          <w:szCs w:val="22"/>
        </w:rPr>
        <w:t>-ЯНОС», которые указаны в п.п.5.5, 6.1., 6.6 проекта Договора. Данные нормативные акты передаются Контрагенту Заказчиком в электронном виде, посредством электронной почты.</w:t>
      </w:r>
    </w:p>
    <w:p w:rsidR="009D3D7C" w:rsidRDefault="009D3D7C" w:rsidP="009D3D7C">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9D3D7C" w:rsidRDefault="009D3D7C" w:rsidP="009D3D7C">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9D3D7C" w:rsidRPr="00BE0919" w:rsidRDefault="009D3D7C" w:rsidP="009D3D7C">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9D3D7C" w:rsidRPr="00BE0919" w:rsidRDefault="009D3D7C" w:rsidP="009D3D7C">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9D3D7C" w:rsidRDefault="009D3D7C" w:rsidP="009D3D7C">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9D3D7C" w:rsidRDefault="009D3D7C" w:rsidP="009D3D7C">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9D3D7C" w:rsidRDefault="009D3D7C" w:rsidP="009D3D7C">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9D3D7C" w:rsidRDefault="009D3D7C" w:rsidP="009D3D7C">
      <w:pPr>
        <w:autoSpaceDE w:val="0"/>
        <w:ind w:firstLine="567"/>
        <w:jc w:val="both"/>
        <w:rPr>
          <w:szCs w:val="22"/>
        </w:rPr>
      </w:pPr>
      <w:r>
        <w:rPr>
          <w:szCs w:val="22"/>
        </w:rPr>
        <w:lastRenderedPageBreak/>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8C01D0" w:rsidRDefault="009D3D7C" w:rsidP="009D3D7C">
      <w:pPr>
        <w:autoSpaceDE w:val="0"/>
        <w:spacing w:before="0"/>
        <w:ind w:firstLine="720"/>
        <w:jc w:val="both"/>
        <w:rPr>
          <w:rFonts w:cs="Arial"/>
          <w:b/>
          <w:iCs/>
          <w:color w:val="FF0000"/>
          <w:szCs w:val="22"/>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w:t>
      </w:r>
      <w:proofErr w:type="spellStart"/>
      <w:r>
        <w:rPr>
          <w:szCs w:val="22"/>
        </w:rPr>
        <w:t>Славнефть</w:t>
      </w:r>
      <w:proofErr w:type="spellEnd"/>
      <w:r>
        <w:rPr>
          <w:szCs w:val="22"/>
        </w:rPr>
        <w:t>-ЯНОС» штрафную неустойку в размере 5% от суммы Оферты. При несвоевременной или неполной уплате штрафной неустойки ОАО «</w:t>
      </w:r>
      <w:proofErr w:type="spellStart"/>
      <w:r>
        <w:rPr>
          <w:szCs w:val="22"/>
        </w:rPr>
        <w:t>Славнефть</w:t>
      </w:r>
      <w:proofErr w:type="spellEnd"/>
      <w:r>
        <w:rPr>
          <w:szCs w:val="22"/>
        </w:rPr>
        <w:t>-ЯНОС»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w:t>
      </w:r>
      <w:proofErr w:type="spellStart"/>
      <w:r>
        <w:rPr>
          <w:szCs w:val="22"/>
        </w:rPr>
        <w:t>Славнефть</w:t>
      </w:r>
      <w:proofErr w:type="spellEnd"/>
      <w:r>
        <w:rPr>
          <w:szCs w:val="22"/>
        </w:rPr>
        <w:t>-ЯНОС» штрафную неустойку в размере 10% от суммы, принятой ОАО «</w:t>
      </w:r>
      <w:proofErr w:type="spellStart"/>
      <w:r>
        <w:rPr>
          <w:szCs w:val="22"/>
        </w:rPr>
        <w:t>Славнефть</w:t>
      </w:r>
      <w:proofErr w:type="spellEnd"/>
      <w:r>
        <w:rPr>
          <w:szCs w:val="22"/>
        </w:rPr>
        <w:t>-ЯНОС» в Оферте Победителя. При несвоевременной или неполной уплате штрафной неустойки ОАО «</w:t>
      </w:r>
      <w:proofErr w:type="spellStart"/>
      <w:r>
        <w:rPr>
          <w:szCs w:val="22"/>
        </w:rPr>
        <w:t>Славнефть</w:t>
      </w:r>
      <w:proofErr w:type="spellEnd"/>
      <w:r>
        <w:rPr>
          <w:szCs w:val="22"/>
        </w:rPr>
        <w:t>-ЯНОС»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45788C">
        <w:rPr>
          <w:rFonts w:cs="Arial"/>
          <w:szCs w:val="22"/>
        </w:rPr>
        <w:t>Д.Ю.Уржумов</w:t>
      </w:r>
      <w:proofErr w:type="spellEnd"/>
    </w:p>
    <w:p w:rsidR="00B95160" w:rsidRDefault="00B95160">
      <w:pPr>
        <w:spacing w:before="0" w:line="276" w:lineRule="auto"/>
        <w:jc w:val="center"/>
        <w:rPr>
          <w:b/>
        </w:rPr>
      </w:pP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делать </w:t>
      </w:r>
      <w:r w:rsidRPr="00780A52">
        <w:rPr>
          <w:szCs w:val="22"/>
        </w:rPr>
        <w:t xml:space="preserve">оферты </w:t>
      </w:r>
      <w:r w:rsidR="008761AE" w:rsidRPr="00780A52">
        <w:rPr>
          <w:szCs w:val="22"/>
        </w:rPr>
        <w:t>№5</w:t>
      </w:r>
      <w:r w:rsidR="00780A52" w:rsidRPr="00780A52">
        <w:rPr>
          <w:szCs w:val="22"/>
        </w:rPr>
        <w:t>69</w:t>
      </w:r>
      <w:r w:rsidR="008761AE" w:rsidRPr="00780A52">
        <w:rPr>
          <w:szCs w:val="22"/>
        </w:rPr>
        <w:t>-КР-</w:t>
      </w:r>
      <w:r w:rsidR="008761AE">
        <w:rPr>
          <w:szCs w:val="22"/>
        </w:rPr>
        <w:t>2017</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платить ОАО «</w:t>
      </w:r>
      <w:proofErr w:type="spellStart"/>
      <w:r w:rsidRPr="00D25AB1">
        <w:rPr>
          <w:szCs w:val="22"/>
        </w:rPr>
        <w:t>Славнефть</w:t>
      </w:r>
      <w:proofErr w:type="spellEnd"/>
      <w:r w:rsidRPr="00D25AB1">
        <w:rPr>
          <w:szCs w:val="22"/>
        </w:rPr>
        <w:t xml:space="preserve">-ЯНОС»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w:t>
      </w:r>
      <w:proofErr w:type="spellStart"/>
      <w:r w:rsidRPr="00D25AB1">
        <w:rPr>
          <w:szCs w:val="22"/>
        </w:rPr>
        <w:t>Славнефть</w:t>
      </w:r>
      <w:proofErr w:type="spellEnd"/>
      <w:r w:rsidRPr="00D25AB1">
        <w:rPr>
          <w:szCs w:val="22"/>
        </w:rPr>
        <w:t>-ЯНОС»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w:t>
      </w:r>
      <w:proofErr w:type="spellStart"/>
      <w:r w:rsidRPr="00D25AB1">
        <w:rPr>
          <w:szCs w:val="22"/>
        </w:rPr>
        <w:t>Славнефть</w:t>
      </w:r>
      <w:proofErr w:type="spellEnd"/>
      <w:r w:rsidRPr="00D25AB1">
        <w:rPr>
          <w:szCs w:val="22"/>
        </w:rPr>
        <w:t>-ЯНОС»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заключить с ОАО «</w:t>
      </w:r>
      <w:proofErr w:type="spellStart"/>
      <w:r w:rsidRPr="00D25AB1">
        <w:rPr>
          <w:szCs w:val="22"/>
        </w:rPr>
        <w:t>Славнефть</w:t>
      </w:r>
      <w:proofErr w:type="spellEnd"/>
      <w:r w:rsidRPr="00D25AB1">
        <w:rPr>
          <w:szCs w:val="22"/>
        </w:rPr>
        <w:t xml:space="preserve">-ЯНОС» договор по </w:t>
      </w:r>
      <w:r w:rsidR="00F30C65">
        <w:rPr>
          <w:rFonts w:cs="Arial"/>
          <w:b/>
          <w:szCs w:val="22"/>
        </w:rPr>
        <w:t xml:space="preserve">проведению сервисного обслуживания и ремонта средств </w:t>
      </w:r>
      <w:proofErr w:type="spellStart"/>
      <w:r w:rsidR="00F30C65">
        <w:rPr>
          <w:rFonts w:cs="Arial"/>
          <w:b/>
          <w:szCs w:val="22"/>
        </w:rPr>
        <w:t>КИПиА</w:t>
      </w:r>
      <w:proofErr w:type="spellEnd"/>
      <w:r w:rsidR="00F30C65">
        <w:rPr>
          <w:rFonts w:cs="Arial"/>
          <w:b/>
          <w:szCs w:val="22"/>
        </w:rPr>
        <w:t>, схем СБ и ПАЗ</w:t>
      </w:r>
      <w:r w:rsidR="00F30C65" w:rsidRPr="00D25AB1">
        <w:rPr>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w:t>
      </w:r>
      <w:proofErr w:type="spellStart"/>
      <w:r w:rsidRPr="00D25AB1">
        <w:rPr>
          <w:szCs w:val="22"/>
        </w:rPr>
        <w:t>Славнефть</w:t>
      </w:r>
      <w:proofErr w:type="spellEnd"/>
      <w:r w:rsidRPr="00D25AB1">
        <w:rPr>
          <w:szCs w:val="22"/>
        </w:rPr>
        <w:t>-ЯНОС»,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w:t>
      </w:r>
      <w:proofErr w:type="spellStart"/>
      <w:r w:rsidRPr="00C60276">
        <w:rPr>
          <w:szCs w:val="22"/>
        </w:rPr>
        <w:t>Славнефть</w:t>
      </w:r>
      <w:proofErr w:type="spellEnd"/>
      <w:r w:rsidRPr="00C60276">
        <w:rPr>
          <w:szCs w:val="22"/>
        </w:rPr>
        <w:t>-ЯНОС»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lastRenderedPageBreak/>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w:t>
      </w:r>
      <w:proofErr w:type="spellStart"/>
      <w:r w:rsidR="00B445D7" w:rsidRPr="00707A8E">
        <w:rPr>
          <w:rFonts w:cs="Arial"/>
          <w:szCs w:val="22"/>
        </w:rPr>
        <w:t>Славнефть</w:t>
      </w:r>
      <w:proofErr w:type="spellEnd"/>
      <w:r w:rsidR="00B445D7" w:rsidRPr="00707A8E">
        <w:rPr>
          <w:rFonts w:cs="Arial"/>
          <w:szCs w:val="22"/>
        </w:rPr>
        <w:t>-ЯНОС» не акцептовать ни одну из оферт, и в этом случае мы не будем иметь претензий к Тендерной комиссии и ОАО «</w:t>
      </w:r>
      <w:proofErr w:type="spellStart"/>
      <w:r w:rsidR="00B445D7" w:rsidRPr="00707A8E">
        <w:rPr>
          <w:rFonts w:cs="Arial"/>
          <w:szCs w:val="22"/>
        </w:rPr>
        <w:t>Славнефть</w:t>
      </w:r>
      <w:proofErr w:type="spellEnd"/>
      <w:r w:rsidR="00B445D7" w:rsidRPr="00707A8E">
        <w:rPr>
          <w:rFonts w:cs="Arial"/>
          <w:szCs w:val="22"/>
        </w:rPr>
        <w:t>-ЯНОС».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lastRenderedPageBreak/>
        <w:t>Форма 5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w:t>
      </w:r>
      <w:proofErr w:type="spellStart"/>
      <w:r w:rsidRPr="00F30C65">
        <w:rPr>
          <w:rFonts w:ascii="Times New Roman" w:hAnsi="Times New Roman"/>
          <w:sz w:val="24"/>
        </w:rPr>
        <w:t>Славнефть</w:t>
      </w:r>
      <w:proofErr w:type="spellEnd"/>
      <w:r w:rsidRPr="00F30C65">
        <w:rPr>
          <w:rFonts w:ascii="Times New Roman" w:hAnsi="Times New Roman"/>
          <w:sz w:val="24"/>
        </w:rPr>
        <w:t>-ЯНОС»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F30C65" w:rsidRPr="00F30C65" w:rsidTr="00DA41EF">
        <w:trPr>
          <w:trHeight w:val="363"/>
        </w:trPr>
        <w:tc>
          <w:tcPr>
            <w:tcW w:w="6369"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3093" w:type="dxa"/>
          </w:tcPr>
          <w:p w:rsidR="00F30C65" w:rsidRPr="00F30C65" w:rsidRDefault="00766E12" w:rsidP="00766E12">
            <w:pPr>
              <w:tabs>
                <w:tab w:val="left" w:pos="3240"/>
              </w:tabs>
              <w:rPr>
                <w:rFonts w:ascii="Times New Roman" w:hAnsi="Times New Roman"/>
                <w:sz w:val="24"/>
              </w:rPr>
            </w:pPr>
            <w:r>
              <w:rPr>
                <w:rFonts w:ascii="Times New Roman" w:hAnsi="Times New Roman"/>
                <w:sz w:val="24"/>
              </w:rPr>
              <w:t>Т</w:t>
            </w:r>
            <w:r w:rsidRPr="00766E12">
              <w:rPr>
                <w:rFonts w:ascii="Times New Roman" w:hAnsi="Times New Roman"/>
                <w:sz w:val="24"/>
              </w:rPr>
              <w:t>ехн</w:t>
            </w:r>
            <w:r>
              <w:rPr>
                <w:rFonts w:ascii="Times New Roman" w:hAnsi="Times New Roman"/>
                <w:sz w:val="24"/>
              </w:rPr>
              <w:t xml:space="preserve">ическое обслуживание и ремонт </w:t>
            </w:r>
            <w:r w:rsidRPr="00766E12">
              <w:rPr>
                <w:rFonts w:ascii="Times New Roman" w:hAnsi="Times New Roman"/>
                <w:sz w:val="24"/>
              </w:rPr>
              <w:t>СГУ ОАО «</w:t>
            </w:r>
            <w:proofErr w:type="spellStart"/>
            <w:r w:rsidRPr="00766E12">
              <w:rPr>
                <w:rFonts w:ascii="Times New Roman" w:hAnsi="Times New Roman"/>
                <w:sz w:val="24"/>
              </w:rPr>
              <w:t>Славнефть</w:t>
            </w:r>
            <w:proofErr w:type="spellEnd"/>
            <w:r w:rsidRPr="00766E12">
              <w:rPr>
                <w:rFonts w:ascii="Times New Roman" w:hAnsi="Times New Roman"/>
                <w:sz w:val="24"/>
              </w:rPr>
              <w:t>-ЯНОС»</w:t>
            </w:r>
          </w:p>
        </w:tc>
      </w:tr>
      <w:tr w:rsidR="00F30C65" w:rsidRPr="00F30C65" w:rsidTr="00DA41EF">
        <w:trPr>
          <w:trHeight w:val="521"/>
        </w:trPr>
        <w:tc>
          <w:tcPr>
            <w:tcW w:w="6369"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3093" w:type="dxa"/>
          </w:tcPr>
          <w:p w:rsidR="00F30C65" w:rsidRPr="00F30C65" w:rsidRDefault="00F30C65" w:rsidP="00DA41EF">
            <w:pPr>
              <w:tabs>
                <w:tab w:val="left" w:pos="3240"/>
              </w:tabs>
              <w:jc w:val="both"/>
              <w:rPr>
                <w:rFonts w:ascii="Times New Roman" w:hAnsi="Times New Roman"/>
                <w:sz w:val="24"/>
              </w:rPr>
            </w:pPr>
          </w:p>
        </w:tc>
      </w:tr>
      <w:tr w:rsidR="00F30C65" w:rsidRPr="00F30C65" w:rsidTr="00DA41EF">
        <w:trPr>
          <w:trHeight w:val="675"/>
        </w:trPr>
        <w:tc>
          <w:tcPr>
            <w:tcW w:w="6369" w:type="dxa"/>
          </w:tcPr>
          <w:p w:rsidR="00F30C65" w:rsidRPr="00766E12" w:rsidRDefault="00766E12" w:rsidP="00766E12">
            <w:pPr>
              <w:tabs>
                <w:tab w:val="left" w:pos="2880"/>
                <w:tab w:val="left" w:pos="3240"/>
              </w:tabs>
              <w:rPr>
                <w:rFonts w:ascii="Times New Roman" w:hAnsi="Times New Roman"/>
                <w:sz w:val="24"/>
              </w:rPr>
            </w:pPr>
            <w:r w:rsidRPr="00766E12">
              <w:rPr>
                <w:rFonts w:ascii="Times New Roman" w:hAnsi="Times New Roman"/>
                <w:sz w:val="24"/>
              </w:rPr>
              <w:t>Стоимость работ по техническому обслуживанию и ремонту СГУ и БУ, рассчитанная по Методике определения стоимости работ (Форма 12 ПДО)</w:t>
            </w:r>
            <w:r w:rsidR="00F30C65" w:rsidRPr="00C21306">
              <w:rPr>
                <w:rFonts w:ascii="Times New Roman" w:hAnsi="Times New Roman"/>
                <w:sz w:val="24"/>
              </w:rPr>
              <w:t>, рублей без НДС</w:t>
            </w:r>
          </w:p>
        </w:tc>
        <w:tc>
          <w:tcPr>
            <w:tcW w:w="3093" w:type="dxa"/>
          </w:tcPr>
          <w:p w:rsidR="00F30C65" w:rsidRPr="00F30C65" w:rsidRDefault="00F30C65" w:rsidP="00DA41EF">
            <w:pPr>
              <w:tabs>
                <w:tab w:val="left" w:pos="3240"/>
              </w:tabs>
              <w:jc w:val="both"/>
              <w:rPr>
                <w:rFonts w:ascii="Times New Roman" w:hAnsi="Times New Roman"/>
                <w:sz w:val="24"/>
              </w:rPr>
            </w:pPr>
          </w:p>
        </w:tc>
      </w:tr>
      <w:tr w:rsidR="00766E12" w:rsidRPr="00F30C65" w:rsidTr="00766E12">
        <w:trPr>
          <w:trHeight w:val="315"/>
        </w:trPr>
        <w:tc>
          <w:tcPr>
            <w:tcW w:w="9462" w:type="dxa"/>
            <w:gridSpan w:val="2"/>
          </w:tcPr>
          <w:p w:rsidR="00766E12" w:rsidRPr="00F30C65" w:rsidRDefault="00766E12" w:rsidP="00DA41EF">
            <w:pPr>
              <w:tabs>
                <w:tab w:val="left" w:pos="3240"/>
              </w:tabs>
              <w:jc w:val="both"/>
              <w:rPr>
                <w:rFonts w:ascii="Times New Roman" w:hAnsi="Times New Roman"/>
                <w:sz w:val="24"/>
              </w:rPr>
            </w:pPr>
            <w:r w:rsidRPr="00C65C80">
              <w:rPr>
                <w:rFonts w:cs="Arial"/>
                <w:b/>
                <w:sz w:val="20"/>
                <w:szCs w:val="20"/>
              </w:rPr>
              <w:t xml:space="preserve">Детализированное предложение представлено в </w:t>
            </w:r>
            <w:r>
              <w:rPr>
                <w:rFonts w:cs="Arial"/>
                <w:b/>
                <w:sz w:val="20"/>
                <w:szCs w:val="20"/>
              </w:rPr>
              <w:t>Приложениях</w:t>
            </w:r>
            <w:r w:rsidRPr="00C65C80">
              <w:rPr>
                <w:rFonts w:cs="Arial"/>
                <w:b/>
                <w:sz w:val="20"/>
                <w:szCs w:val="20"/>
              </w:rPr>
              <w:t xml:space="preserve"> №</w:t>
            </w:r>
            <w:r>
              <w:rPr>
                <w:rFonts w:cs="Arial"/>
                <w:b/>
                <w:sz w:val="20"/>
                <w:szCs w:val="20"/>
              </w:rPr>
              <w:t>4,5,6,7</w:t>
            </w:r>
            <w:r w:rsidRPr="00C65C80">
              <w:rPr>
                <w:rFonts w:cs="Arial"/>
                <w:b/>
                <w:sz w:val="20"/>
                <w:szCs w:val="20"/>
              </w:rPr>
              <w:t xml:space="preserve"> к </w:t>
            </w:r>
            <w:r>
              <w:rPr>
                <w:rFonts w:cs="Arial"/>
                <w:b/>
                <w:sz w:val="20"/>
                <w:szCs w:val="20"/>
              </w:rPr>
              <w:t>Договору</w:t>
            </w:r>
          </w:p>
        </w:tc>
      </w:tr>
      <w:tr w:rsidR="00F30C65" w:rsidRPr="00F30C65" w:rsidTr="00DA41EF">
        <w:trPr>
          <w:trHeight w:val="269"/>
        </w:trPr>
        <w:tc>
          <w:tcPr>
            <w:tcW w:w="6369"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3093" w:type="dxa"/>
          </w:tcPr>
          <w:p w:rsidR="00F30C65" w:rsidRPr="00F30C65" w:rsidRDefault="00F30C65" w:rsidP="00DA41EF">
            <w:pPr>
              <w:tabs>
                <w:tab w:val="left" w:pos="3240"/>
              </w:tabs>
              <w:jc w:val="both"/>
              <w:rPr>
                <w:rFonts w:ascii="Times New Roman" w:hAnsi="Times New Roman"/>
                <w:sz w:val="24"/>
              </w:rPr>
            </w:pPr>
          </w:p>
        </w:tc>
      </w:tr>
      <w:tr w:rsidR="00F30C65" w:rsidRPr="00F30C65" w:rsidTr="00DA41EF">
        <w:trPr>
          <w:trHeight w:val="198"/>
        </w:trPr>
        <w:tc>
          <w:tcPr>
            <w:tcW w:w="6369" w:type="dxa"/>
          </w:tcPr>
          <w:p w:rsidR="00F30C65" w:rsidRPr="00F30C65" w:rsidRDefault="00F30C65" w:rsidP="00DA41EF">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3093" w:type="dxa"/>
          </w:tcPr>
          <w:p w:rsidR="00F30C65" w:rsidRPr="00F30C65" w:rsidRDefault="00F30C65" w:rsidP="00DA41EF">
            <w:pPr>
              <w:tabs>
                <w:tab w:val="left" w:pos="3240"/>
              </w:tabs>
              <w:jc w:val="both"/>
              <w:rPr>
                <w:rFonts w:ascii="Times New Roman" w:hAnsi="Times New Roman"/>
                <w:sz w:val="24"/>
              </w:rPr>
            </w:pPr>
          </w:p>
        </w:tc>
      </w:tr>
      <w:tr w:rsidR="00F30C65" w:rsidRPr="00F30C65" w:rsidTr="00DA41EF">
        <w:trPr>
          <w:trHeight w:val="239"/>
        </w:trPr>
        <w:tc>
          <w:tcPr>
            <w:tcW w:w="6369"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3093" w:type="dxa"/>
          </w:tcPr>
          <w:p w:rsidR="00F30C65" w:rsidRPr="00F30C65" w:rsidRDefault="00F30C65" w:rsidP="00DA41EF">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F30C65">
      <w:pPr>
        <w:numPr>
          <w:ilvl w:val="0"/>
          <w:numId w:val="7"/>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F30C65">
      <w:pPr>
        <w:numPr>
          <w:ilvl w:val="0"/>
          <w:numId w:val="7"/>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F30C65">
      <w:pPr>
        <w:numPr>
          <w:ilvl w:val="0"/>
          <w:numId w:val="7"/>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F30C65">
      <w:pPr>
        <w:numPr>
          <w:ilvl w:val="0"/>
          <w:numId w:val="7"/>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F30C65">
      <w:pPr>
        <w:numPr>
          <w:ilvl w:val="0"/>
          <w:numId w:val="7"/>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F30C65">
      <w:pPr>
        <w:numPr>
          <w:ilvl w:val="0"/>
          <w:numId w:val="7"/>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F30C65">
      <w:pPr>
        <w:numPr>
          <w:ilvl w:val="0"/>
          <w:numId w:val="7"/>
        </w:numPr>
        <w:spacing w:before="0"/>
        <w:jc w:val="both"/>
        <w:rPr>
          <w:rFonts w:ascii="Times New Roman" w:hAnsi="Times New Roman"/>
          <w:sz w:val="24"/>
        </w:rPr>
      </w:pPr>
      <w:r w:rsidRPr="00F30C65">
        <w:rPr>
          <w:rFonts w:ascii="Times New Roman" w:hAnsi="Times New Roman"/>
          <w:sz w:val="24"/>
        </w:rPr>
        <w:t>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w:t>
      </w:r>
      <w:proofErr w:type="spellStart"/>
      <w:r w:rsidRPr="00F30C65">
        <w:rPr>
          <w:rFonts w:ascii="Times New Roman" w:hAnsi="Times New Roman"/>
          <w:sz w:val="24"/>
        </w:rPr>
        <w:t>Славнефть</w:t>
      </w:r>
      <w:proofErr w:type="spellEnd"/>
      <w:r w:rsidRPr="00F30C65">
        <w:rPr>
          <w:rFonts w:ascii="Times New Roman" w:hAnsi="Times New Roman"/>
          <w:sz w:val="24"/>
        </w:rPr>
        <w:t>-ЯНОС». Так же мы признаем право ОАО «</w:t>
      </w:r>
      <w:proofErr w:type="spellStart"/>
      <w:r w:rsidRPr="00F30C65">
        <w:rPr>
          <w:rFonts w:ascii="Times New Roman" w:hAnsi="Times New Roman"/>
          <w:sz w:val="24"/>
        </w:rPr>
        <w:t>Славнефть</w:t>
      </w:r>
      <w:proofErr w:type="spellEnd"/>
      <w:r w:rsidRPr="00F30C65">
        <w:rPr>
          <w:rFonts w:ascii="Times New Roman" w:hAnsi="Times New Roman"/>
          <w:sz w:val="24"/>
        </w:rPr>
        <w:t>-ЯНОС» не рассматривать поданную нами оферту в случае направления нами протокола разногласий к проекту договора/контракта ОАО «</w:t>
      </w:r>
      <w:proofErr w:type="spellStart"/>
      <w:r w:rsidRPr="00F30C65">
        <w:rPr>
          <w:rFonts w:ascii="Times New Roman" w:hAnsi="Times New Roman"/>
          <w:sz w:val="24"/>
        </w:rPr>
        <w:t>Славнефть</w:t>
      </w:r>
      <w:proofErr w:type="spellEnd"/>
      <w:r w:rsidRPr="00F30C65">
        <w:rPr>
          <w:rFonts w:ascii="Times New Roman" w:hAnsi="Times New Roman"/>
          <w:sz w:val="24"/>
        </w:rPr>
        <w:t xml:space="preserve">-ЯНОС». </w:t>
      </w:r>
    </w:p>
    <w:p w:rsidR="00F30C65" w:rsidRPr="00F30C65" w:rsidRDefault="00F30C65" w:rsidP="00F30C65">
      <w:pPr>
        <w:numPr>
          <w:ilvl w:val="0"/>
          <w:numId w:val="7"/>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6776D3" w:rsidRDefault="001319DA" w:rsidP="00DA41EF">
      <w:pPr>
        <w:rPr>
          <w:rFonts w:cs="Arial"/>
          <w:szCs w:val="22"/>
        </w:rPr>
      </w:pPr>
      <w:r w:rsidRPr="002E571A">
        <w:rPr>
          <w:rFonts w:cs="Arial"/>
          <w:szCs w:val="22"/>
        </w:rPr>
        <w:tab/>
        <w:t>МП</w:t>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proofErr w:type="gramStart"/>
      <w:r w:rsidRPr="002E571A">
        <w:rPr>
          <w:rFonts w:cs="Arial"/>
          <w:szCs w:val="22"/>
        </w:rPr>
        <w:t>Подпись:_</w:t>
      </w:r>
      <w:proofErr w:type="gramEnd"/>
      <w:r w:rsidRPr="002E571A">
        <w:rPr>
          <w:rFonts w:cs="Arial"/>
          <w:szCs w:val="22"/>
        </w:rPr>
        <w:t>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xml:space="preserve">* </w:t>
      </w:r>
      <w:proofErr w:type="gramStart"/>
      <w:r w:rsidRPr="009A48A3">
        <w:rPr>
          <w:rFonts w:ascii="Times New Roman" w:hAnsi="Times New Roman"/>
          <w:sz w:val="18"/>
          <w:szCs w:val="18"/>
        </w:rPr>
        <w:t>В</w:t>
      </w:r>
      <w:proofErr w:type="gramEnd"/>
      <w:r w:rsidRPr="009A48A3">
        <w:rPr>
          <w:rFonts w:ascii="Times New Roman" w:hAnsi="Times New Roman"/>
          <w:sz w:val="18"/>
          <w:szCs w:val="18"/>
        </w:rPr>
        <w:t xml:space="preserve">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xml:space="preserve">* </w:t>
      </w:r>
      <w:proofErr w:type="gramStart"/>
      <w:r w:rsidRPr="00152267">
        <w:rPr>
          <w:rFonts w:ascii="Times New Roman" w:hAnsi="Times New Roman"/>
          <w:sz w:val="24"/>
        </w:rPr>
        <w:t>В</w:t>
      </w:r>
      <w:proofErr w:type="gramEnd"/>
      <w:r w:rsidRPr="00152267">
        <w:rPr>
          <w:rFonts w:ascii="Times New Roman" w:hAnsi="Times New Roman"/>
          <w:sz w:val="24"/>
        </w:rPr>
        <w:t xml:space="preserve">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35291" w:rsidRPr="00AA2EC0" w:rsidRDefault="00761C86" w:rsidP="00AA2EC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D35291" w:rsidRDefault="00D35291" w:rsidP="00F41716">
      <w:pPr>
        <w:ind w:left="93"/>
        <w:jc w:val="right"/>
        <w:rPr>
          <w:b/>
          <w:bCs/>
          <w:iCs/>
          <w:color w:val="000000"/>
          <w:sz w:val="24"/>
        </w:rPr>
      </w:pPr>
      <w:bookmarkStart w:id="0" w:name="_GoBack"/>
      <w:bookmarkEnd w:id="0"/>
    </w:p>
    <w:p w:rsidR="00F41716" w:rsidRPr="00311540" w:rsidRDefault="00F41716" w:rsidP="00F41716">
      <w:pPr>
        <w:ind w:left="93"/>
        <w:jc w:val="right"/>
        <w:rPr>
          <w:b/>
          <w:bCs/>
          <w:iCs/>
          <w:color w:val="000000"/>
          <w:sz w:val="24"/>
        </w:rPr>
      </w:pPr>
      <w:r>
        <w:rPr>
          <w:b/>
          <w:bCs/>
          <w:iCs/>
          <w:color w:val="000000"/>
          <w:sz w:val="24"/>
        </w:rPr>
        <w:t>Форма 12</w:t>
      </w:r>
    </w:p>
    <w:p w:rsidR="00F41716" w:rsidRDefault="00F41716" w:rsidP="00F41716">
      <w:pPr>
        <w:ind w:left="93"/>
        <w:jc w:val="center"/>
        <w:rPr>
          <w:b/>
          <w:bCs/>
          <w:iCs/>
          <w:color w:val="000000"/>
          <w:sz w:val="24"/>
        </w:rPr>
      </w:pPr>
    </w:p>
    <w:p w:rsidR="00F41716" w:rsidRDefault="00F41716" w:rsidP="00F41716">
      <w:pPr>
        <w:ind w:left="93"/>
        <w:jc w:val="center"/>
        <w:rPr>
          <w:b/>
          <w:bCs/>
          <w:iCs/>
          <w:color w:val="000000"/>
          <w:sz w:val="24"/>
        </w:rPr>
      </w:pPr>
      <w:r>
        <w:rPr>
          <w:b/>
          <w:bCs/>
          <w:iCs/>
          <w:color w:val="000000"/>
          <w:sz w:val="24"/>
        </w:rPr>
        <w:t>Методика по определению</w:t>
      </w:r>
      <w:r w:rsidRPr="00311540">
        <w:rPr>
          <w:b/>
          <w:bCs/>
          <w:iCs/>
          <w:color w:val="000000"/>
          <w:sz w:val="24"/>
        </w:rPr>
        <w:t xml:space="preserve"> стоимости работ</w:t>
      </w:r>
      <w:r>
        <w:rPr>
          <w:b/>
          <w:bCs/>
          <w:iCs/>
          <w:color w:val="000000"/>
          <w:sz w:val="24"/>
        </w:rPr>
        <w:t xml:space="preserve"> по техническому обслуживанию </w:t>
      </w:r>
    </w:p>
    <w:p w:rsidR="00F41716" w:rsidRPr="00311540" w:rsidRDefault="00F41716" w:rsidP="00F41716">
      <w:pPr>
        <w:ind w:left="93"/>
        <w:jc w:val="center"/>
        <w:rPr>
          <w:b/>
          <w:bCs/>
          <w:iCs/>
          <w:color w:val="000000"/>
          <w:sz w:val="24"/>
        </w:rPr>
      </w:pPr>
      <w:r>
        <w:rPr>
          <w:b/>
          <w:bCs/>
          <w:iCs/>
          <w:color w:val="000000"/>
          <w:sz w:val="24"/>
        </w:rPr>
        <w:t>и ремонту СГУ и БУ</w:t>
      </w:r>
      <w:r w:rsidRPr="00AC3D4D">
        <w:rPr>
          <w:b/>
          <w:sz w:val="24"/>
        </w:rPr>
        <w:t xml:space="preserve"> </w:t>
      </w:r>
      <w:r>
        <w:rPr>
          <w:b/>
          <w:sz w:val="24"/>
        </w:rPr>
        <w:t>объектов ОАО «</w:t>
      </w:r>
      <w:proofErr w:type="spellStart"/>
      <w:r>
        <w:rPr>
          <w:b/>
          <w:sz w:val="24"/>
        </w:rPr>
        <w:t>Славнефть</w:t>
      </w:r>
      <w:proofErr w:type="spellEnd"/>
      <w:r>
        <w:rPr>
          <w:b/>
          <w:sz w:val="24"/>
        </w:rPr>
        <w:t>-ЯНОС»</w:t>
      </w:r>
    </w:p>
    <w:p w:rsidR="00F41716" w:rsidRPr="007C5DD9" w:rsidRDefault="00F41716" w:rsidP="00F41716">
      <w:pPr>
        <w:rPr>
          <w:b/>
          <w:bCs/>
          <w:sz w:val="16"/>
          <w:szCs w:val="16"/>
        </w:rPr>
      </w:pPr>
    </w:p>
    <w:tbl>
      <w:tblPr>
        <w:tblW w:w="14205" w:type="dxa"/>
        <w:tblInd w:w="657" w:type="dxa"/>
        <w:tblLook w:val="04A0" w:firstRow="1" w:lastRow="0" w:firstColumn="1" w:lastColumn="0" w:noHBand="0" w:noVBand="1"/>
      </w:tblPr>
      <w:tblGrid>
        <w:gridCol w:w="584"/>
        <w:gridCol w:w="6664"/>
        <w:gridCol w:w="1134"/>
        <w:gridCol w:w="1134"/>
        <w:gridCol w:w="1134"/>
        <w:gridCol w:w="1134"/>
        <w:gridCol w:w="1276"/>
        <w:gridCol w:w="1134"/>
        <w:gridCol w:w="11"/>
      </w:tblGrid>
      <w:tr w:rsidR="00F41716" w:rsidRPr="00311540" w:rsidTr="00F41716">
        <w:trPr>
          <w:trHeight w:val="300"/>
          <w:tblHeader/>
        </w:trPr>
        <w:tc>
          <w:tcPr>
            <w:tcW w:w="584" w:type="dxa"/>
            <w:vMerge w:val="restart"/>
            <w:tcBorders>
              <w:top w:val="single" w:sz="8" w:space="0" w:color="auto"/>
              <w:left w:val="single" w:sz="8" w:space="0" w:color="auto"/>
              <w:right w:val="single" w:sz="4" w:space="0" w:color="auto"/>
            </w:tcBorders>
            <w:shd w:val="clear" w:color="auto" w:fill="auto"/>
            <w:vAlign w:val="center"/>
          </w:tcPr>
          <w:p w:rsidR="00F41716" w:rsidRPr="00C8320A" w:rsidRDefault="00F41716" w:rsidP="00780A52">
            <w:pPr>
              <w:rPr>
                <w:b/>
                <w:bCs/>
                <w:iCs/>
                <w:sz w:val="24"/>
              </w:rPr>
            </w:pPr>
            <w:r w:rsidRPr="00C8320A">
              <w:rPr>
                <w:b/>
                <w:bCs/>
                <w:iCs/>
                <w:sz w:val="24"/>
              </w:rPr>
              <w:t>№ п/п</w:t>
            </w:r>
          </w:p>
        </w:tc>
        <w:tc>
          <w:tcPr>
            <w:tcW w:w="6664" w:type="dxa"/>
            <w:vMerge w:val="restart"/>
            <w:tcBorders>
              <w:top w:val="single" w:sz="8" w:space="0" w:color="auto"/>
              <w:left w:val="single" w:sz="4" w:space="0" w:color="auto"/>
              <w:right w:val="single" w:sz="8" w:space="0" w:color="auto"/>
            </w:tcBorders>
            <w:shd w:val="clear" w:color="auto" w:fill="auto"/>
            <w:vAlign w:val="center"/>
          </w:tcPr>
          <w:p w:rsidR="00F41716" w:rsidRPr="00C8320A" w:rsidRDefault="00F41716" w:rsidP="00780A52">
            <w:pPr>
              <w:rPr>
                <w:b/>
                <w:bCs/>
                <w:iCs/>
                <w:sz w:val="24"/>
              </w:rPr>
            </w:pPr>
            <w:r w:rsidRPr="00C8320A">
              <w:rPr>
                <w:b/>
                <w:bCs/>
                <w:iCs/>
                <w:sz w:val="24"/>
              </w:rPr>
              <w:t>Наименование затрат</w:t>
            </w:r>
          </w:p>
        </w:tc>
        <w:tc>
          <w:tcPr>
            <w:tcW w:w="6957" w:type="dxa"/>
            <w:gridSpan w:val="7"/>
            <w:tcBorders>
              <w:top w:val="single" w:sz="8" w:space="0" w:color="auto"/>
              <w:left w:val="single" w:sz="4" w:space="0" w:color="auto"/>
              <w:bottom w:val="single" w:sz="4" w:space="0" w:color="auto"/>
              <w:right w:val="single" w:sz="8" w:space="0" w:color="000000"/>
            </w:tcBorders>
          </w:tcPr>
          <w:p w:rsidR="00F41716" w:rsidRPr="00C8320A" w:rsidRDefault="00F41716" w:rsidP="00780A52">
            <w:pPr>
              <w:rPr>
                <w:b/>
                <w:bCs/>
                <w:iCs/>
                <w:sz w:val="24"/>
              </w:rPr>
            </w:pPr>
            <w:r>
              <w:rPr>
                <w:b/>
                <w:bCs/>
                <w:iCs/>
                <w:sz w:val="24"/>
              </w:rPr>
              <w:t>Сумма затрат ( без НДС), руб.</w:t>
            </w:r>
          </w:p>
        </w:tc>
      </w:tr>
      <w:tr w:rsidR="00F41716" w:rsidRPr="00311540" w:rsidTr="00F41716">
        <w:trPr>
          <w:gridAfter w:val="1"/>
          <w:wAfter w:w="11" w:type="dxa"/>
          <w:trHeight w:val="995"/>
          <w:tblHeader/>
        </w:trPr>
        <w:tc>
          <w:tcPr>
            <w:tcW w:w="584" w:type="dxa"/>
            <w:vMerge/>
            <w:tcBorders>
              <w:left w:val="single" w:sz="8" w:space="0" w:color="auto"/>
              <w:bottom w:val="single" w:sz="8" w:space="0" w:color="000000"/>
              <w:right w:val="single" w:sz="4" w:space="0" w:color="auto"/>
            </w:tcBorders>
            <w:shd w:val="clear" w:color="auto" w:fill="auto"/>
            <w:vAlign w:val="center"/>
          </w:tcPr>
          <w:p w:rsidR="00F41716" w:rsidRPr="00C8320A" w:rsidRDefault="00F41716" w:rsidP="00780A52">
            <w:pPr>
              <w:rPr>
                <w:b/>
                <w:bCs/>
                <w:iCs/>
                <w:sz w:val="24"/>
              </w:rPr>
            </w:pPr>
          </w:p>
        </w:tc>
        <w:tc>
          <w:tcPr>
            <w:tcW w:w="6664" w:type="dxa"/>
            <w:vMerge/>
            <w:tcBorders>
              <w:left w:val="single" w:sz="4" w:space="0" w:color="auto"/>
              <w:bottom w:val="single" w:sz="8" w:space="0" w:color="000000"/>
              <w:right w:val="single" w:sz="8" w:space="0" w:color="auto"/>
            </w:tcBorders>
            <w:shd w:val="clear" w:color="auto" w:fill="auto"/>
            <w:vAlign w:val="center"/>
          </w:tcPr>
          <w:p w:rsidR="00F41716" w:rsidRPr="00C8320A" w:rsidRDefault="00F41716" w:rsidP="00780A52">
            <w:pPr>
              <w:rPr>
                <w:b/>
                <w:bCs/>
                <w:iC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F41716" w:rsidRPr="006F2A23" w:rsidRDefault="00F41716" w:rsidP="00780A52">
            <w:pPr>
              <w:rPr>
                <w:b/>
                <w:color w:val="000000"/>
                <w:sz w:val="24"/>
                <w:lang w:val="en-US"/>
              </w:rPr>
            </w:pPr>
            <w:r>
              <w:rPr>
                <w:b/>
                <w:color w:val="000000"/>
                <w:sz w:val="24"/>
                <w:lang w:val="en-US"/>
              </w:rPr>
              <w:t>90</w:t>
            </w:r>
          </w:p>
        </w:tc>
        <w:tc>
          <w:tcPr>
            <w:tcW w:w="1134" w:type="dxa"/>
            <w:tcBorders>
              <w:top w:val="single" w:sz="4" w:space="0" w:color="auto"/>
              <w:left w:val="single" w:sz="4" w:space="0" w:color="auto"/>
              <w:bottom w:val="single" w:sz="4" w:space="0" w:color="auto"/>
              <w:right w:val="single" w:sz="4" w:space="0" w:color="auto"/>
            </w:tcBorders>
            <w:vAlign w:val="center"/>
          </w:tcPr>
          <w:p w:rsidR="00F41716" w:rsidRPr="006F2A23" w:rsidRDefault="00F41716" w:rsidP="00780A52">
            <w:pPr>
              <w:rPr>
                <w:b/>
                <w:bCs/>
                <w:color w:val="000000"/>
                <w:sz w:val="24"/>
                <w:lang w:val="en-US"/>
              </w:rPr>
            </w:pPr>
            <w:r>
              <w:rPr>
                <w:b/>
                <w:bCs/>
                <w:color w:val="000000"/>
                <w:sz w:val="24"/>
                <w:lang w:val="en-US"/>
              </w:rPr>
              <w:t>109</w:t>
            </w:r>
          </w:p>
        </w:tc>
        <w:tc>
          <w:tcPr>
            <w:tcW w:w="1134" w:type="dxa"/>
            <w:tcBorders>
              <w:top w:val="single" w:sz="4" w:space="0" w:color="auto"/>
              <w:left w:val="single" w:sz="4" w:space="0" w:color="auto"/>
              <w:bottom w:val="single" w:sz="4" w:space="0" w:color="auto"/>
              <w:right w:val="single" w:sz="4" w:space="0" w:color="auto"/>
            </w:tcBorders>
            <w:vAlign w:val="center"/>
          </w:tcPr>
          <w:p w:rsidR="00F41716" w:rsidRPr="006F2A23" w:rsidRDefault="00F41716" w:rsidP="00780A52">
            <w:pPr>
              <w:rPr>
                <w:b/>
                <w:bCs/>
                <w:color w:val="000000"/>
                <w:sz w:val="24"/>
                <w:lang w:val="en-US"/>
              </w:rPr>
            </w:pPr>
            <w:r>
              <w:rPr>
                <w:b/>
                <w:bCs/>
                <w:color w:val="000000"/>
                <w:sz w:val="24"/>
                <w:lang w:val="en-US"/>
              </w:rPr>
              <w:t>61</w:t>
            </w:r>
          </w:p>
        </w:tc>
        <w:tc>
          <w:tcPr>
            <w:tcW w:w="1134" w:type="dxa"/>
            <w:tcBorders>
              <w:top w:val="single" w:sz="4" w:space="0" w:color="auto"/>
              <w:left w:val="single" w:sz="4" w:space="0" w:color="auto"/>
              <w:bottom w:val="single" w:sz="4" w:space="0" w:color="auto"/>
              <w:right w:val="single" w:sz="4" w:space="0" w:color="auto"/>
            </w:tcBorders>
            <w:vAlign w:val="center"/>
          </w:tcPr>
          <w:p w:rsidR="00F41716" w:rsidRPr="006F2A23" w:rsidRDefault="00F41716" w:rsidP="00780A52">
            <w:pPr>
              <w:rPr>
                <w:b/>
                <w:bCs/>
                <w:color w:val="000000"/>
                <w:sz w:val="24"/>
                <w:lang w:val="en-US"/>
              </w:rPr>
            </w:pPr>
            <w:r>
              <w:rPr>
                <w:b/>
                <w:bCs/>
                <w:color w:val="000000"/>
                <w:sz w:val="24"/>
                <w:lang w:val="en-US"/>
              </w:rPr>
              <w:t>77</w:t>
            </w:r>
          </w:p>
        </w:tc>
        <w:tc>
          <w:tcPr>
            <w:tcW w:w="1276" w:type="dxa"/>
            <w:tcBorders>
              <w:top w:val="single" w:sz="4" w:space="0" w:color="auto"/>
              <w:left w:val="single" w:sz="4" w:space="0" w:color="auto"/>
              <w:bottom w:val="single" w:sz="4" w:space="0" w:color="auto"/>
              <w:right w:val="single" w:sz="4" w:space="0" w:color="auto"/>
            </w:tcBorders>
            <w:vAlign w:val="center"/>
          </w:tcPr>
          <w:p w:rsidR="00F41716" w:rsidRPr="006F2A23" w:rsidRDefault="00F41716" w:rsidP="00780A52">
            <w:pPr>
              <w:rPr>
                <w:b/>
                <w:bCs/>
                <w:color w:val="000000"/>
                <w:sz w:val="24"/>
                <w:lang w:val="en-US"/>
              </w:rPr>
            </w:pPr>
            <w:r>
              <w:rPr>
                <w:b/>
                <w:bCs/>
                <w:color w:val="000000"/>
                <w:sz w:val="24"/>
                <w:lang w:val="en-US"/>
              </w:rPr>
              <w:t>100</w:t>
            </w:r>
          </w:p>
        </w:tc>
        <w:tc>
          <w:tcPr>
            <w:tcW w:w="1134" w:type="dxa"/>
            <w:tcBorders>
              <w:top w:val="single" w:sz="4" w:space="0" w:color="auto"/>
              <w:left w:val="single" w:sz="4" w:space="0" w:color="auto"/>
              <w:bottom w:val="single" w:sz="4" w:space="0" w:color="auto"/>
              <w:right w:val="single" w:sz="4" w:space="0" w:color="auto"/>
            </w:tcBorders>
            <w:vAlign w:val="center"/>
          </w:tcPr>
          <w:p w:rsidR="00F41716" w:rsidRPr="006F2A23" w:rsidRDefault="00F41716" w:rsidP="00780A52">
            <w:pPr>
              <w:rPr>
                <w:b/>
                <w:bCs/>
                <w:color w:val="000000"/>
                <w:sz w:val="24"/>
                <w:lang w:val="en-US"/>
              </w:rPr>
            </w:pPr>
            <w:r>
              <w:rPr>
                <w:b/>
                <w:bCs/>
                <w:color w:val="000000"/>
                <w:sz w:val="24"/>
                <w:lang w:val="en-US"/>
              </w:rPr>
              <w:t>104</w:t>
            </w:r>
          </w:p>
        </w:tc>
      </w:tr>
      <w:tr w:rsidR="00F41716" w:rsidRPr="00311540" w:rsidTr="00F41716">
        <w:trPr>
          <w:gridAfter w:val="1"/>
          <w:wAfter w:w="11" w:type="dxa"/>
          <w:trHeight w:val="517"/>
          <w:tblHeader/>
        </w:trPr>
        <w:tc>
          <w:tcPr>
            <w:tcW w:w="584" w:type="dxa"/>
            <w:tcBorders>
              <w:top w:val="single" w:sz="8" w:space="0" w:color="auto"/>
              <w:left w:val="single" w:sz="8" w:space="0" w:color="auto"/>
              <w:bottom w:val="single" w:sz="8" w:space="0" w:color="000000"/>
              <w:right w:val="single" w:sz="4" w:space="0" w:color="auto"/>
            </w:tcBorders>
            <w:shd w:val="clear" w:color="auto" w:fill="auto"/>
            <w:vAlign w:val="center"/>
          </w:tcPr>
          <w:p w:rsidR="00F41716" w:rsidRPr="003F526E" w:rsidRDefault="00F41716" w:rsidP="00F41716">
            <w:pPr>
              <w:numPr>
                <w:ilvl w:val="0"/>
                <w:numId w:val="50"/>
              </w:numPr>
              <w:suppressAutoHyphens/>
              <w:spacing w:before="0"/>
              <w:ind w:left="357" w:hanging="357"/>
              <w:rPr>
                <w:bCs/>
                <w:iCs/>
                <w:sz w:val="24"/>
              </w:rPr>
            </w:pPr>
          </w:p>
        </w:tc>
        <w:tc>
          <w:tcPr>
            <w:tcW w:w="6664" w:type="dxa"/>
            <w:tcBorders>
              <w:top w:val="single" w:sz="8" w:space="0" w:color="auto"/>
              <w:left w:val="single" w:sz="4" w:space="0" w:color="auto"/>
              <w:bottom w:val="single" w:sz="8" w:space="0" w:color="000000"/>
              <w:right w:val="single" w:sz="8" w:space="0" w:color="auto"/>
            </w:tcBorders>
            <w:shd w:val="clear" w:color="auto" w:fill="auto"/>
            <w:vAlign w:val="center"/>
          </w:tcPr>
          <w:p w:rsidR="00F41716" w:rsidRPr="003F526E" w:rsidRDefault="00F41716" w:rsidP="00780A52">
            <w:pPr>
              <w:rPr>
                <w:sz w:val="24"/>
              </w:rPr>
            </w:pPr>
            <w:r w:rsidRPr="00A2265F">
              <w:rPr>
                <w:sz w:val="24"/>
              </w:rPr>
              <w:t>Стоимость работ по техничес</w:t>
            </w:r>
            <w:r>
              <w:rPr>
                <w:sz w:val="24"/>
              </w:rPr>
              <w:t xml:space="preserve">кому обслуживанию и ремонту СГУ </w:t>
            </w:r>
            <w:r w:rsidRPr="00A2265F">
              <w:rPr>
                <w:sz w:val="24"/>
              </w:rPr>
              <w:t>(для одного уплотнения каждого типоразмера).</w:t>
            </w:r>
          </w:p>
        </w:tc>
        <w:tc>
          <w:tcPr>
            <w:tcW w:w="1134" w:type="dxa"/>
            <w:tcBorders>
              <w:top w:val="single" w:sz="8" w:space="0" w:color="auto"/>
              <w:left w:val="single" w:sz="4" w:space="0" w:color="auto"/>
              <w:bottom w:val="single" w:sz="8" w:space="0" w:color="000000"/>
              <w:right w:val="single" w:sz="4" w:space="0" w:color="auto"/>
            </w:tcBorders>
          </w:tcPr>
          <w:p w:rsidR="00F41716" w:rsidRPr="003F526E" w:rsidRDefault="00F41716" w:rsidP="00780A52">
            <w:pPr>
              <w:rPr>
                <w:bCs/>
                <w:iCs/>
                <w:sz w:val="24"/>
              </w:rPr>
            </w:pPr>
          </w:p>
        </w:tc>
        <w:tc>
          <w:tcPr>
            <w:tcW w:w="1134" w:type="dxa"/>
            <w:tcBorders>
              <w:top w:val="single" w:sz="8" w:space="0" w:color="auto"/>
              <w:left w:val="single" w:sz="4" w:space="0" w:color="auto"/>
              <w:bottom w:val="single" w:sz="8" w:space="0" w:color="000000"/>
              <w:right w:val="single" w:sz="4" w:space="0" w:color="auto"/>
            </w:tcBorders>
          </w:tcPr>
          <w:p w:rsidR="00F41716" w:rsidRPr="003F526E" w:rsidRDefault="00F41716" w:rsidP="00780A52">
            <w:pPr>
              <w:rPr>
                <w:bCs/>
                <w:iCs/>
                <w:sz w:val="24"/>
              </w:rPr>
            </w:pPr>
          </w:p>
        </w:tc>
        <w:tc>
          <w:tcPr>
            <w:tcW w:w="1134" w:type="dxa"/>
            <w:tcBorders>
              <w:top w:val="single" w:sz="8" w:space="0" w:color="auto"/>
              <w:left w:val="single" w:sz="4" w:space="0" w:color="auto"/>
              <w:bottom w:val="single" w:sz="8" w:space="0" w:color="000000"/>
              <w:right w:val="single" w:sz="4" w:space="0" w:color="auto"/>
            </w:tcBorders>
          </w:tcPr>
          <w:p w:rsidR="00F41716" w:rsidRPr="003F526E" w:rsidRDefault="00F41716" w:rsidP="00780A52">
            <w:pPr>
              <w:rPr>
                <w:bCs/>
                <w:iCs/>
                <w:sz w:val="24"/>
              </w:rPr>
            </w:pPr>
          </w:p>
        </w:tc>
        <w:tc>
          <w:tcPr>
            <w:tcW w:w="1134" w:type="dxa"/>
            <w:tcBorders>
              <w:top w:val="single" w:sz="8" w:space="0" w:color="auto"/>
              <w:left w:val="single" w:sz="4" w:space="0" w:color="auto"/>
              <w:bottom w:val="single" w:sz="8" w:space="0" w:color="000000"/>
              <w:right w:val="single" w:sz="4" w:space="0" w:color="auto"/>
            </w:tcBorders>
          </w:tcPr>
          <w:p w:rsidR="00F41716" w:rsidRPr="003F526E" w:rsidRDefault="00F41716" w:rsidP="00780A52">
            <w:pPr>
              <w:rPr>
                <w:bCs/>
                <w:iCs/>
                <w:sz w:val="24"/>
              </w:rPr>
            </w:pPr>
          </w:p>
        </w:tc>
        <w:tc>
          <w:tcPr>
            <w:tcW w:w="1276" w:type="dxa"/>
            <w:tcBorders>
              <w:top w:val="single" w:sz="8" w:space="0" w:color="auto"/>
              <w:left w:val="single" w:sz="4" w:space="0" w:color="auto"/>
              <w:bottom w:val="single" w:sz="8" w:space="0" w:color="000000"/>
              <w:right w:val="single" w:sz="4" w:space="0" w:color="auto"/>
            </w:tcBorders>
          </w:tcPr>
          <w:p w:rsidR="00F41716" w:rsidRPr="003F526E" w:rsidRDefault="00F41716" w:rsidP="00780A52">
            <w:pPr>
              <w:rPr>
                <w:bCs/>
                <w:iCs/>
                <w:sz w:val="24"/>
              </w:rPr>
            </w:pPr>
          </w:p>
        </w:tc>
        <w:tc>
          <w:tcPr>
            <w:tcW w:w="1134" w:type="dxa"/>
            <w:tcBorders>
              <w:top w:val="single" w:sz="8" w:space="0" w:color="auto"/>
              <w:left w:val="single" w:sz="4" w:space="0" w:color="auto"/>
              <w:bottom w:val="single" w:sz="8" w:space="0" w:color="000000"/>
              <w:right w:val="single" w:sz="8" w:space="0" w:color="000000"/>
            </w:tcBorders>
          </w:tcPr>
          <w:p w:rsidR="00F41716" w:rsidRPr="003F526E" w:rsidRDefault="00F41716" w:rsidP="00780A52">
            <w:pPr>
              <w:rPr>
                <w:bCs/>
                <w:iCs/>
                <w:sz w:val="24"/>
              </w:rPr>
            </w:pPr>
          </w:p>
        </w:tc>
      </w:tr>
      <w:tr w:rsidR="00F41716" w:rsidRPr="00311540" w:rsidTr="00F41716">
        <w:trPr>
          <w:gridAfter w:val="1"/>
          <w:wAfter w:w="11" w:type="dxa"/>
          <w:trHeight w:val="568"/>
        </w:trPr>
        <w:tc>
          <w:tcPr>
            <w:tcW w:w="584" w:type="dxa"/>
            <w:tcBorders>
              <w:top w:val="nil"/>
              <w:left w:val="single" w:sz="8" w:space="0" w:color="auto"/>
              <w:bottom w:val="single" w:sz="4" w:space="0" w:color="auto"/>
              <w:right w:val="single" w:sz="4" w:space="0" w:color="auto"/>
            </w:tcBorders>
            <w:shd w:val="clear" w:color="auto" w:fill="auto"/>
            <w:noWrap/>
            <w:vAlign w:val="center"/>
          </w:tcPr>
          <w:p w:rsidR="00F41716" w:rsidRPr="003F526E" w:rsidRDefault="00F41716" w:rsidP="00F41716">
            <w:pPr>
              <w:numPr>
                <w:ilvl w:val="0"/>
                <w:numId w:val="50"/>
              </w:numPr>
              <w:suppressAutoHyphens/>
              <w:spacing w:before="0"/>
              <w:ind w:left="357" w:hanging="357"/>
              <w:rPr>
                <w:sz w:val="24"/>
              </w:rPr>
            </w:pPr>
          </w:p>
        </w:tc>
        <w:tc>
          <w:tcPr>
            <w:tcW w:w="6664" w:type="dxa"/>
            <w:tcBorders>
              <w:top w:val="nil"/>
              <w:left w:val="nil"/>
              <w:bottom w:val="single" w:sz="4" w:space="0" w:color="auto"/>
              <w:right w:val="single" w:sz="4" w:space="0" w:color="auto"/>
            </w:tcBorders>
            <w:shd w:val="clear" w:color="auto" w:fill="auto"/>
            <w:vAlign w:val="center"/>
          </w:tcPr>
          <w:p w:rsidR="00F41716" w:rsidRPr="008D6D7E" w:rsidRDefault="00F41716" w:rsidP="00780A52">
            <w:pPr>
              <w:rPr>
                <w:sz w:val="24"/>
              </w:rPr>
            </w:pPr>
            <w:r w:rsidRPr="00A2265F">
              <w:rPr>
                <w:sz w:val="24"/>
              </w:rPr>
              <w:t>Стоимость за</w:t>
            </w:r>
            <w:r>
              <w:rPr>
                <w:sz w:val="24"/>
              </w:rPr>
              <w:t xml:space="preserve">пасных частей для ремонта СГУ </w:t>
            </w:r>
            <w:r w:rsidRPr="00A2265F">
              <w:rPr>
                <w:sz w:val="24"/>
              </w:rPr>
              <w:t>(для одного уплотнения каждого типоразмера).</w:t>
            </w:r>
          </w:p>
        </w:tc>
        <w:tc>
          <w:tcPr>
            <w:tcW w:w="1134" w:type="dxa"/>
            <w:tcBorders>
              <w:top w:val="nil"/>
              <w:left w:val="single" w:sz="4" w:space="0" w:color="auto"/>
              <w:bottom w:val="single" w:sz="4" w:space="0" w:color="auto"/>
              <w:right w:val="single" w:sz="4" w:space="0" w:color="auto"/>
            </w:tcBorders>
          </w:tcPr>
          <w:p w:rsidR="00F41716" w:rsidRPr="003F526E" w:rsidRDefault="00F41716" w:rsidP="00780A52">
            <w:pPr>
              <w:rPr>
                <w:color w:val="000000"/>
                <w:sz w:val="24"/>
              </w:rPr>
            </w:pPr>
          </w:p>
        </w:tc>
        <w:tc>
          <w:tcPr>
            <w:tcW w:w="1134" w:type="dxa"/>
            <w:tcBorders>
              <w:top w:val="nil"/>
              <w:left w:val="single" w:sz="4" w:space="0" w:color="auto"/>
              <w:bottom w:val="single" w:sz="4" w:space="0" w:color="auto"/>
              <w:right w:val="single" w:sz="4" w:space="0" w:color="auto"/>
            </w:tcBorders>
          </w:tcPr>
          <w:p w:rsidR="00F41716" w:rsidRPr="003F526E" w:rsidRDefault="00F41716" w:rsidP="00780A52">
            <w:pPr>
              <w:rPr>
                <w:color w:val="000000"/>
                <w:sz w:val="24"/>
              </w:rPr>
            </w:pPr>
          </w:p>
        </w:tc>
        <w:tc>
          <w:tcPr>
            <w:tcW w:w="1134" w:type="dxa"/>
            <w:tcBorders>
              <w:top w:val="nil"/>
              <w:left w:val="single" w:sz="4" w:space="0" w:color="auto"/>
              <w:bottom w:val="single" w:sz="4" w:space="0" w:color="auto"/>
              <w:right w:val="single" w:sz="4" w:space="0" w:color="auto"/>
            </w:tcBorders>
          </w:tcPr>
          <w:p w:rsidR="00F41716" w:rsidRPr="003F526E" w:rsidRDefault="00F41716" w:rsidP="00780A52">
            <w:pPr>
              <w:rPr>
                <w:color w:val="000000"/>
                <w:sz w:val="24"/>
              </w:rPr>
            </w:pPr>
          </w:p>
        </w:tc>
        <w:tc>
          <w:tcPr>
            <w:tcW w:w="1134" w:type="dxa"/>
            <w:tcBorders>
              <w:top w:val="nil"/>
              <w:left w:val="single" w:sz="4" w:space="0" w:color="auto"/>
              <w:bottom w:val="single" w:sz="4" w:space="0" w:color="auto"/>
              <w:right w:val="single" w:sz="4" w:space="0" w:color="auto"/>
            </w:tcBorders>
          </w:tcPr>
          <w:p w:rsidR="00F41716" w:rsidRPr="003F526E" w:rsidRDefault="00F41716" w:rsidP="00780A52">
            <w:pPr>
              <w:rPr>
                <w:color w:val="000000"/>
                <w:sz w:val="24"/>
              </w:rPr>
            </w:pPr>
          </w:p>
        </w:tc>
        <w:tc>
          <w:tcPr>
            <w:tcW w:w="1276" w:type="dxa"/>
            <w:tcBorders>
              <w:top w:val="nil"/>
              <w:left w:val="single" w:sz="4" w:space="0" w:color="auto"/>
              <w:bottom w:val="single" w:sz="4" w:space="0" w:color="auto"/>
              <w:right w:val="single" w:sz="4" w:space="0" w:color="auto"/>
            </w:tcBorders>
          </w:tcPr>
          <w:p w:rsidR="00F41716" w:rsidRPr="003F526E" w:rsidRDefault="00F41716" w:rsidP="00780A52">
            <w:pPr>
              <w:rPr>
                <w:color w:val="000000"/>
                <w:sz w:val="24"/>
              </w:rPr>
            </w:pPr>
          </w:p>
        </w:tc>
        <w:tc>
          <w:tcPr>
            <w:tcW w:w="1134" w:type="dxa"/>
            <w:tcBorders>
              <w:top w:val="nil"/>
              <w:left w:val="single" w:sz="4" w:space="0" w:color="auto"/>
              <w:bottom w:val="single" w:sz="4" w:space="0" w:color="auto"/>
              <w:right w:val="single" w:sz="8" w:space="0" w:color="auto"/>
            </w:tcBorders>
          </w:tcPr>
          <w:p w:rsidR="00F41716" w:rsidRPr="003F526E" w:rsidRDefault="00F41716" w:rsidP="00780A52">
            <w:pPr>
              <w:rPr>
                <w:color w:val="000000"/>
                <w:sz w:val="24"/>
              </w:rPr>
            </w:pPr>
          </w:p>
        </w:tc>
      </w:tr>
      <w:tr w:rsidR="00F41716" w:rsidRPr="00311540" w:rsidTr="00F41716">
        <w:trPr>
          <w:trHeight w:val="550"/>
        </w:trPr>
        <w:tc>
          <w:tcPr>
            <w:tcW w:w="584" w:type="dxa"/>
            <w:tcBorders>
              <w:top w:val="nil"/>
              <w:left w:val="single" w:sz="8" w:space="0" w:color="auto"/>
              <w:bottom w:val="single" w:sz="4" w:space="0" w:color="auto"/>
              <w:right w:val="single" w:sz="4" w:space="0" w:color="auto"/>
            </w:tcBorders>
            <w:shd w:val="clear" w:color="auto" w:fill="auto"/>
            <w:noWrap/>
            <w:vAlign w:val="center"/>
          </w:tcPr>
          <w:p w:rsidR="00F41716" w:rsidRPr="003F526E" w:rsidRDefault="00F41716" w:rsidP="00F41716">
            <w:pPr>
              <w:numPr>
                <w:ilvl w:val="0"/>
                <w:numId w:val="50"/>
              </w:numPr>
              <w:suppressAutoHyphens/>
              <w:spacing w:before="0"/>
              <w:ind w:left="357" w:hanging="357"/>
              <w:rPr>
                <w:sz w:val="24"/>
              </w:rPr>
            </w:pPr>
          </w:p>
        </w:tc>
        <w:tc>
          <w:tcPr>
            <w:tcW w:w="6664" w:type="dxa"/>
            <w:tcBorders>
              <w:top w:val="nil"/>
              <w:left w:val="nil"/>
              <w:bottom w:val="single" w:sz="4" w:space="0" w:color="auto"/>
              <w:right w:val="single" w:sz="4" w:space="0" w:color="auto"/>
            </w:tcBorders>
            <w:shd w:val="clear" w:color="auto" w:fill="auto"/>
            <w:vAlign w:val="center"/>
          </w:tcPr>
          <w:p w:rsidR="00F41716" w:rsidRPr="003F526E" w:rsidRDefault="00F41716" w:rsidP="00780A52">
            <w:pPr>
              <w:rPr>
                <w:sz w:val="24"/>
              </w:rPr>
            </w:pPr>
            <w:r w:rsidRPr="00A2265F">
              <w:rPr>
                <w:sz w:val="24"/>
              </w:rPr>
              <w:t>Стоимость работ по техническому обслуживанию и ремонту  барьерного уплотнения типа Т83</w:t>
            </w:r>
            <w:r>
              <w:rPr>
                <w:sz w:val="24"/>
              </w:rPr>
              <w:t>.</w:t>
            </w:r>
          </w:p>
        </w:tc>
        <w:tc>
          <w:tcPr>
            <w:tcW w:w="6957" w:type="dxa"/>
            <w:gridSpan w:val="7"/>
            <w:tcBorders>
              <w:top w:val="nil"/>
              <w:left w:val="single" w:sz="4" w:space="0" w:color="auto"/>
              <w:bottom w:val="single" w:sz="4" w:space="0" w:color="auto"/>
              <w:right w:val="single" w:sz="8" w:space="0" w:color="auto"/>
            </w:tcBorders>
          </w:tcPr>
          <w:p w:rsidR="00F41716" w:rsidRPr="003F526E" w:rsidRDefault="00F41716" w:rsidP="00780A52">
            <w:pPr>
              <w:rPr>
                <w:color w:val="000000"/>
                <w:sz w:val="24"/>
              </w:rPr>
            </w:pPr>
          </w:p>
        </w:tc>
      </w:tr>
      <w:tr w:rsidR="00F41716" w:rsidRPr="00311540" w:rsidTr="00F41716">
        <w:trPr>
          <w:trHeight w:val="556"/>
        </w:trPr>
        <w:tc>
          <w:tcPr>
            <w:tcW w:w="584" w:type="dxa"/>
            <w:tcBorders>
              <w:top w:val="nil"/>
              <w:left w:val="single" w:sz="8" w:space="0" w:color="auto"/>
              <w:bottom w:val="single" w:sz="4" w:space="0" w:color="auto"/>
              <w:right w:val="single" w:sz="4" w:space="0" w:color="auto"/>
            </w:tcBorders>
            <w:shd w:val="clear" w:color="auto" w:fill="auto"/>
            <w:noWrap/>
            <w:vAlign w:val="center"/>
          </w:tcPr>
          <w:p w:rsidR="00F41716" w:rsidRPr="003F526E" w:rsidRDefault="00F41716" w:rsidP="00F41716">
            <w:pPr>
              <w:numPr>
                <w:ilvl w:val="0"/>
                <w:numId w:val="50"/>
              </w:numPr>
              <w:suppressAutoHyphens/>
              <w:spacing w:before="0"/>
              <w:ind w:left="357" w:hanging="357"/>
              <w:rPr>
                <w:sz w:val="24"/>
              </w:rPr>
            </w:pPr>
          </w:p>
        </w:tc>
        <w:tc>
          <w:tcPr>
            <w:tcW w:w="6664" w:type="dxa"/>
            <w:tcBorders>
              <w:top w:val="nil"/>
              <w:left w:val="nil"/>
              <w:bottom w:val="single" w:sz="4" w:space="0" w:color="auto"/>
              <w:right w:val="single" w:sz="4" w:space="0" w:color="auto"/>
            </w:tcBorders>
            <w:shd w:val="clear" w:color="auto" w:fill="auto"/>
            <w:vAlign w:val="center"/>
          </w:tcPr>
          <w:p w:rsidR="00F41716" w:rsidRPr="003F526E" w:rsidRDefault="00F41716" w:rsidP="00780A52">
            <w:pPr>
              <w:rPr>
                <w:sz w:val="24"/>
              </w:rPr>
            </w:pPr>
            <w:r w:rsidRPr="00A2265F">
              <w:rPr>
                <w:sz w:val="24"/>
              </w:rPr>
              <w:t>Стоимость комплекта запасных частей для технического обслуживания и ремонта  БУ типа Т83 (для одного уплотнения)</w:t>
            </w:r>
            <w:r>
              <w:rPr>
                <w:sz w:val="24"/>
              </w:rPr>
              <w:t>.</w:t>
            </w:r>
          </w:p>
        </w:tc>
        <w:tc>
          <w:tcPr>
            <w:tcW w:w="6957" w:type="dxa"/>
            <w:gridSpan w:val="7"/>
            <w:tcBorders>
              <w:top w:val="nil"/>
              <w:left w:val="single" w:sz="4" w:space="0" w:color="auto"/>
              <w:bottom w:val="single" w:sz="4" w:space="0" w:color="auto"/>
              <w:right w:val="single" w:sz="8" w:space="0" w:color="auto"/>
            </w:tcBorders>
          </w:tcPr>
          <w:p w:rsidR="00F41716" w:rsidRPr="003F526E" w:rsidRDefault="00F41716" w:rsidP="00780A52">
            <w:pPr>
              <w:rPr>
                <w:color w:val="000000"/>
                <w:sz w:val="24"/>
              </w:rPr>
            </w:pPr>
          </w:p>
        </w:tc>
      </w:tr>
      <w:tr w:rsidR="00F41716" w:rsidRPr="00311540" w:rsidTr="00F41716">
        <w:trPr>
          <w:trHeight w:val="228"/>
        </w:trPr>
        <w:tc>
          <w:tcPr>
            <w:tcW w:w="584" w:type="dxa"/>
            <w:tcBorders>
              <w:top w:val="nil"/>
              <w:left w:val="single" w:sz="8" w:space="0" w:color="auto"/>
              <w:bottom w:val="single" w:sz="4" w:space="0" w:color="auto"/>
              <w:right w:val="single" w:sz="4" w:space="0" w:color="auto"/>
            </w:tcBorders>
            <w:shd w:val="clear" w:color="auto" w:fill="auto"/>
            <w:noWrap/>
            <w:vAlign w:val="center"/>
          </w:tcPr>
          <w:p w:rsidR="00F41716" w:rsidRPr="003F526E" w:rsidRDefault="00F41716" w:rsidP="00780A52">
            <w:pPr>
              <w:rPr>
                <w:sz w:val="24"/>
              </w:rPr>
            </w:pPr>
          </w:p>
        </w:tc>
        <w:tc>
          <w:tcPr>
            <w:tcW w:w="6664" w:type="dxa"/>
            <w:tcBorders>
              <w:top w:val="nil"/>
              <w:left w:val="nil"/>
              <w:bottom w:val="single" w:sz="4" w:space="0" w:color="auto"/>
              <w:right w:val="single" w:sz="4" w:space="0" w:color="auto"/>
            </w:tcBorders>
            <w:shd w:val="clear" w:color="auto" w:fill="auto"/>
            <w:noWrap/>
            <w:vAlign w:val="center"/>
          </w:tcPr>
          <w:p w:rsidR="00F41716" w:rsidRPr="00D71E83" w:rsidRDefault="00F41716" w:rsidP="00780A52">
            <w:pPr>
              <w:rPr>
                <w:b/>
                <w:color w:val="000000"/>
                <w:sz w:val="24"/>
              </w:rPr>
            </w:pPr>
            <w:r w:rsidRPr="003F526E">
              <w:rPr>
                <w:b/>
                <w:color w:val="000000"/>
                <w:sz w:val="24"/>
              </w:rPr>
              <w:t>ИТОГО</w:t>
            </w:r>
            <w:r>
              <w:rPr>
                <w:b/>
                <w:color w:val="000000"/>
                <w:sz w:val="24"/>
                <w:lang w:val="en-US"/>
              </w:rPr>
              <w:t>:</w:t>
            </w:r>
          </w:p>
        </w:tc>
        <w:tc>
          <w:tcPr>
            <w:tcW w:w="6957" w:type="dxa"/>
            <w:gridSpan w:val="7"/>
            <w:tcBorders>
              <w:top w:val="nil"/>
              <w:left w:val="single" w:sz="4" w:space="0" w:color="auto"/>
              <w:bottom w:val="single" w:sz="4" w:space="0" w:color="auto"/>
              <w:right w:val="single" w:sz="8" w:space="0" w:color="auto"/>
            </w:tcBorders>
          </w:tcPr>
          <w:p w:rsidR="00F41716" w:rsidRPr="003F526E" w:rsidRDefault="00F41716" w:rsidP="00780A52">
            <w:pPr>
              <w:rPr>
                <w:color w:val="000000"/>
                <w:sz w:val="24"/>
              </w:rPr>
            </w:pPr>
          </w:p>
        </w:tc>
      </w:tr>
    </w:tbl>
    <w:p w:rsidR="00E90053" w:rsidRDefault="00E90053" w:rsidP="00C40788">
      <w:pPr>
        <w:rPr>
          <w:rFonts w:ascii="Times New Roman" w:hAnsi="Times New Roman"/>
          <w:b/>
          <w:sz w:val="24"/>
        </w:rPr>
      </w:pPr>
    </w:p>
    <w:sectPr w:rsidR="00E90053"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5D1" w:rsidRDefault="00B925D1" w:rsidP="00FB07D9">
      <w:pPr>
        <w:spacing w:before="0"/>
      </w:pPr>
      <w:r>
        <w:separator/>
      </w:r>
    </w:p>
  </w:endnote>
  <w:endnote w:type="continuationSeparator" w:id="0">
    <w:p w:rsidR="00B925D1" w:rsidRDefault="00B925D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6D3" w:rsidRDefault="006776D3">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DFA" w:rsidRDefault="00184DFA">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5D1" w:rsidRDefault="00B925D1" w:rsidP="00FB07D9">
      <w:pPr>
        <w:spacing w:before="0"/>
      </w:pPr>
      <w:r>
        <w:separator/>
      </w:r>
    </w:p>
  </w:footnote>
  <w:footnote w:type="continuationSeparator" w:id="0">
    <w:p w:rsidR="00B925D1" w:rsidRDefault="00B925D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DB7B24"/>
    <w:multiLevelType w:val="multilevel"/>
    <w:tmpl w:val="312CCD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3B01AE4"/>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4276D8D"/>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056116F3"/>
    <w:multiLevelType w:val="multilevel"/>
    <w:tmpl w:val="0C322F86"/>
    <w:lvl w:ilvl="0">
      <w:start w:val="1"/>
      <w:numFmt w:val="decimal"/>
      <w:lvlText w:val="%1."/>
      <w:lvlJc w:val="left"/>
      <w:pPr>
        <w:ind w:left="720" w:hanging="360"/>
      </w:pPr>
    </w:lvl>
    <w:lvl w:ilvl="1">
      <w:start w:val="1"/>
      <w:numFmt w:val="decimal"/>
      <w:isLgl/>
      <w:lvlText w:val="%1.%2."/>
      <w:lvlJc w:val="left"/>
      <w:pPr>
        <w:ind w:left="1287" w:hanging="720"/>
      </w:pPr>
      <w:rPr>
        <w:rFonts w:hint="default"/>
        <w:sz w:val="26"/>
      </w:rPr>
    </w:lvl>
    <w:lvl w:ilvl="2">
      <w:start w:val="1"/>
      <w:numFmt w:val="decimal"/>
      <w:isLgl/>
      <w:lvlText w:val="%1.%2.%3."/>
      <w:lvlJc w:val="left"/>
      <w:pPr>
        <w:ind w:left="1494" w:hanging="720"/>
      </w:pPr>
      <w:rPr>
        <w:rFonts w:hint="default"/>
        <w:sz w:val="26"/>
      </w:rPr>
    </w:lvl>
    <w:lvl w:ilvl="3">
      <w:start w:val="1"/>
      <w:numFmt w:val="decimal"/>
      <w:isLgl/>
      <w:lvlText w:val="%1.%2.%3.%4."/>
      <w:lvlJc w:val="left"/>
      <w:pPr>
        <w:ind w:left="2061" w:hanging="1080"/>
      </w:pPr>
      <w:rPr>
        <w:rFonts w:hint="default"/>
        <w:sz w:val="26"/>
      </w:rPr>
    </w:lvl>
    <w:lvl w:ilvl="4">
      <w:start w:val="1"/>
      <w:numFmt w:val="decimal"/>
      <w:isLgl/>
      <w:lvlText w:val="%1.%2.%3.%4.%5."/>
      <w:lvlJc w:val="left"/>
      <w:pPr>
        <w:ind w:left="2268" w:hanging="108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402" w:hanging="180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4176" w:hanging="2160"/>
      </w:pPr>
      <w:rPr>
        <w:rFonts w:hint="default"/>
        <w:sz w:val="26"/>
      </w:rPr>
    </w:lvl>
  </w:abstractNum>
  <w:abstractNum w:abstractNumId="12" w15:restartNumberingAfterBreak="0">
    <w:nsid w:val="05F24FF7"/>
    <w:multiLevelType w:val="multilevel"/>
    <w:tmpl w:val="0C322F86"/>
    <w:lvl w:ilvl="0">
      <w:start w:val="1"/>
      <w:numFmt w:val="decimal"/>
      <w:lvlText w:val="%1."/>
      <w:lvlJc w:val="left"/>
      <w:pPr>
        <w:ind w:left="720" w:hanging="360"/>
      </w:pPr>
    </w:lvl>
    <w:lvl w:ilvl="1">
      <w:start w:val="1"/>
      <w:numFmt w:val="decimal"/>
      <w:isLgl/>
      <w:lvlText w:val="%1.%2."/>
      <w:lvlJc w:val="left"/>
      <w:pPr>
        <w:ind w:left="1287" w:hanging="720"/>
      </w:pPr>
      <w:rPr>
        <w:rFonts w:hint="default"/>
        <w:sz w:val="26"/>
      </w:rPr>
    </w:lvl>
    <w:lvl w:ilvl="2">
      <w:start w:val="1"/>
      <w:numFmt w:val="decimal"/>
      <w:isLgl/>
      <w:lvlText w:val="%1.%2.%3."/>
      <w:lvlJc w:val="left"/>
      <w:pPr>
        <w:ind w:left="1494" w:hanging="720"/>
      </w:pPr>
      <w:rPr>
        <w:rFonts w:hint="default"/>
        <w:sz w:val="26"/>
      </w:rPr>
    </w:lvl>
    <w:lvl w:ilvl="3">
      <w:start w:val="1"/>
      <w:numFmt w:val="decimal"/>
      <w:isLgl/>
      <w:lvlText w:val="%1.%2.%3.%4."/>
      <w:lvlJc w:val="left"/>
      <w:pPr>
        <w:ind w:left="2061" w:hanging="1080"/>
      </w:pPr>
      <w:rPr>
        <w:rFonts w:hint="default"/>
        <w:sz w:val="26"/>
      </w:rPr>
    </w:lvl>
    <w:lvl w:ilvl="4">
      <w:start w:val="1"/>
      <w:numFmt w:val="decimal"/>
      <w:isLgl/>
      <w:lvlText w:val="%1.%2.%3.%4.%5."/>
      <w:lvlJc w:val="left"/>
      <w:pPr>
        <w:ind w:left="2268" w:hanging="108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402" w:hanging="180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4176" w:hanging="2160"/>
      </w:pPr>
      <w:rPr>
        <w:rFonts w:hint="default"/>
        <w:sz w:val="26"/>
      </w:rPr>
    </w:lvl>
  </w:abstractNum>
  <w:abstractNum w:abstractNumId="13"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4" w15:restartNumberingAfterBreak="0">
    <w:nsid w:val="0A6B655D"/>
    <w:multiLevelType w:val="hybridMultilevel"/>
    <w:tmpl w:val="E8629A5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0AA34801"/>
    <w:multiLevelType w:val="hybridMultilevel"/>
    <w:tmpl w:val="AEAEF66E"/>
    <w:lvl w:ilvl="0" w:tplc="7110CF0C">
      <w:start w:val="2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0F50179B"/>
    <w:multiLevelType w:val="hybridMultilevel"/>
    <w:tmpl w:val="8A5C903A"/>
    <w:lvl w:ilvl="0" w:tplc="55D05FB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1A542E1A"/>
    <w:multiLevelType w:val="hybridMultilevel"/>
    <w:tmpl w:val="B4E68D3A"/>
    <w:lvl w:ilvl="0" w:tplc="E0DCDC12">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1C33BD"/>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236062D0"/>
    <w:multiLevelType w:val="hybridMultilevel"/>
    <w:tmpl w:val="FE8AA626"/>
    <w:lvl w:ilvl="0" w:tplc="325C4058">
      <w:start w:val="2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2CEC2189"/>
    <w:multiLevelType w:val="hybridMultilevel"/>
    <w:tmpl w:val="BC3252A2"/>
    <w:lvl w:ilvl="0" w:tplc="C54C995A">
      <w:start w:val="1"/>
      <w:numFmt w:val="decimal"/>
      <w:lvlText w:val="1.%1."/>
      <w:lvlJc w:val="left"/>
      <w:pPr>
        <w:ind w:left="720" w:hanging="360"/>
      </w:pPr>
      <w:rPr>
        <w:rFonts w:ascii="Arial" w:hAnsi="Arial" w:hint="default"/>
        <w:sz w:val="22"/>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4" w15:restartNumberingAfterBreak="0">
    <w:nsid w:val="33132701"/>
    <w:multiLevelType w:val="hybridMultilevel"/>
    <w:tmpl w:val="F5264CC0"/>
    <w:lvl w:ilvl="0" w:tplc="61429D2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A13A08"/>
    <w:multiLevelType w:val="hybridMultilevel"/>
    <w:tmpl w:val="E3DAA210"/>
    <w:lvl w:ilvl="0" w:tplc="5C8825F0">
      <w:start w:val="24"/>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B461D6C"/>
    <w:multiLevelType w:val="hybridMultilevel"/>
    <w:tmpl w:val="14E2662A"/>
    <w:lvl w:ilvl="0" w:tplc="93E2C292">
      <w:start w:val="2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34C6F8C"/>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9840B57"/>
    <w:multiLevelType w:val="hybridMultilevel"/>
    <w:tmpl w:val="91CA9864"/>
    <w:lvl w:ilvl="0" w:tplc="000000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50615A98"/>
    <w:multiLevelType w:val="hybridMultilevel"/>
    <w:tmpl w:val="4468CA5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8D7AC2"/>
    <w:multiLevelType w:val="multilevel"/>
    <w:tmpl w:val="0C322F86"/>
    <w:lvl w:ilvl="0">
      <w:start w:val="1"/>
      <w:numFmt w:val="decimal"/>
      <w:lvlText w:val="%1."/>
      <w:lvlJc w:val="left"/>
      <w:pPr>
        <w:ind w:left="720" w:hanging="360"/>
      </w:pPr>
    </w:lvl>
    <w:lvl w:ilvl="1">
      <w:start w:val="1"/>
      <w:numFmt w:val="decimal"/>
      <w:isLgl/>
      <w:lvlText w:val="%1.%2."/>
      <w:lvlJc w:val="left"/>
      <w:pPr>
        <w:ind w:left="1287" w:hanging="720"/>
      </w:pPr>
      <w:rPr>
        <w:rFonts w:hint="default"/>
        <w:sz w:val="26"/>
      </w:rPr>
    </w:lvl>
    <w:lvl w:ilvl="2">
      <w:start w:val="1"/>
      <w:numFmt w:val="decimal"/>
      <w:isLgl/>
      <w:lvlText w:val="%1.%2.%3."/>
      <w:lvlJc w:val="left"/>
      <w:pPr>
        <w:ind w:left="1494" w:hanging="720"/>
      </w:pPr>
      <w:rPr>
        <w:rFonts w:hint="default"/>
        <w:sz w:val="26"/>
      </w:rPr>
    </w:lvl>
    <w:lvl w:ilvl="3">
      <w:start w:val="1"/>
      <w:numFmt w:val="decimal"/>
      <w:isLgl/>
      <w:lvlText w:val="%1.%2.%3.%4."/>
      <w:lvlJc w:val="left"/>
      <w:pPr>
        <w:ind w:left="2061" w:hanging="1080"/>
      </w:pPr>
      <w:rPr>
        <w:rFonts w:hint="default"/>
        <w:sz w:val="26"/>
      </w:rPr>
    </w:lvl>
    <w:lvl w:ilvl="4">
      <w:start w:val="1"/>
      <w:numFmt w:val="decimal"/>
      <w:isLgl/>
      <w:lvlText w:val="%1.%2.%3.%4.%5."/>
      <w:lvlJc w:val="left"/>
      <w:pPr>
        <w:ind w:left="2268" w:hanging="108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402" w:hanging="180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4176" w:hanging="2160"/>
      </w:pPr>
      <w:rPr>
        <w:rFonts w:hint="default"/>
        <w:sz w:val="26"/>
      </w:rPr>
    </w:lvl>
  </w:abstractNum>
  <w:abstractNum w:abstractNumId="33" w15:restartNumberingAfterBreak="0">
    <w:nsid w:val="50D371E6"/>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5B5A55C5"/>
    <w:multiLevelType w:val="hybridMultilevel"/>
    <w:tmpl w:val="7F347D8E"/>
    <w:lvl w:ilvl="0" w:tplc="77C4166C">
      <w:start w:val="1"/>
      <w:numFmt w:val="decimal"/>
      <w:lvlText w:val="2.%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C91711"/>
    <w:multiLevelType w:val="hybridMultilevel"/>
    <w:tmpl w:val="2BDE58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0C94A01"/>
    <w:multiLevelType w:val="hybridMultilevel"/>
    <w:tmpl w:val="896C8492"/>
    <w:lvl w:ilvl="0" w:tplc="00000010">
      <w:start w:val="1"/>
      <w:numFmt w:val="bullet"/>
      <w:lvlText w:val="-"/>
      <w:lvlJc w:val="left"/>
      <w:pPr>
        <w:ind w:left="1146" w:hanging="360"/>
      </w:pPr>
      <w:rPr>
        <w:rFonts w:ascii="Times New Roman" w:hAnsi="Times New Roman" w:cs="Times New Roman"/>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15:restartNumberingAfterBreak="0">
    <w:nsid w:val="62DE3A92"/>
    <w:multiLevelType w:val="hybridMultilevel"/>
    <w:tmpl w:val="4560E9CA"/>
    <w:lvl w:ilvl="0" w:tplc="C5444998">
      <w:start w:val="1"/>
      <w:numFmt w:val="decimal"/>
      <w:lvlText w:val="4.%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15:restartNumberingAfterBreak="0">
    <w:nsid w:val="64B41721"/>
    <w:multiLevelType w:val="hybridMultilevel"/>
    <w:tmpl w:val="BC3252A2"/>
    <w:lvl w:ilvl="0" w:tplc="C54C995A">
      <w:start w:val="1"/>
      <w:numFmt w:val="decimal"/>
      <w:lvlText w:val="1.%1."/>
      <w:lvlJc w:val="left"/>
      <w:pPr>
        <w:ind w:left="720" w:hanging="360"/>
      </w:pPr>
      <w:rPr>
        <w:rFonts w:ascii="Arial" w:hAnsi="Arial" w:hint="default"/>
        <w:sz w:val="22"/>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4C8132D"/>
    <w:multiLevelType w:val="hybridMultilevel"/>
    <w:tmpl w:val="85B61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66E520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43" w15:restartNumberingAfterBreak="0">
    <w:nsid w:val="6D6F7C89"/>
    <w:multiLevelType w:val="hybridMultilevel"/>
    <w:tmpl w:val="D1CC1E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5" w15:restartNumberingAfterBreak="0">
    <w:nsid w:val="7C7C06AC"/>
    <w:multiLevelType w:val="multilevel"/>
    <w:tmpl w:val="0C322F86"/>
    <w:lvl w:ilvl="0">
      <w:start w:val="1"/>
      <w:numFmt w:val="decimal"/>
      <w:lvlText w:val="%1."/>
      <w:lvlJc w:val="left"/>
      <w:pPr>
        <w:ind w:left="720" w:hanging="360"/>
      </w:pPr>
    </w:lvl>
    <w:lvl w:ilvl="1">
      <w:start w:val="1"/>
      <w:numFmt w:val="decimal"/>
      <w:isLgl/>
      <w:lvlText w:val="%1.%2."/>
      <w:lvlJc w:val="left"/>
      <w:pPr>
        <w:ind w:left="1287" w:hanging="720"/>
      </w:pPr>
      <w:rPr>
        <w:rFonts w:hint="default"/>
        <w:sz w:val="26"/>
      </w:rPr>
    </w:lvl>
    <w:lvl w:ilvl="2">
      <w:start w:val="1"/>
      <w:numFmt w:val="decimal"/>
      <w:isLgl/>
      <w:lvlText w:val="%1.%2.%3."/>
      <w:lvlJc w:val="left"/>
      <w:pPr>
        <w:ind w:left="1494" w:hanging="720"/>
      </w:pPr>
      <w:rPr>
        <w:rFonts w:hint="default"/>
        <w:sz w:val="26"/>
      </w:rPr>
    </w:lvl>
    <w:lvl w:ilvl="3">
      <w:start w:val="1"/>
      <w:numFmt w:val="decimal"/>
      <w:isLgl/>
      <w:lvlText w:val="%1.%2.%3.%4."/>
      <w:lvlJc w:val="left"/>
      <w:pPr>
        <w:ind w:left="2061" w:hanging="1080"/>
      </w:pPr>
      <w:rPr>
        <w:rFonts w:hint="default"/>
        <w:sz w:val="26"/>
      </w:rPr>
    </w:lvl>
    <w:lvl w:ilvl="4">
      <w:start w:val="1"/>
      <w:numFmt w:val="decimal"/>
      <w:isLgl/>
      <w:lvlText w:val="%1.%2.%3.%4.%5."/>
      <w:lvlJc w:val="left"/>
      <w:pPr>
        <w:ind w:left="2268" w:hanging="108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402" w:hanging="180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4176" w:hanging="2160"/>
      </w:pPr>
      <w:rPr>
        <w:rFonts w:hint="default"/>
        <w:sz w:val="26"/>
      </w:rPr>
    </w:lvl>
  </w:abstractNum>
  <w:abstractNum w:abstractNumId="46" w15:restartNumberingAfterBreak="0">
    <w:nsid w:val="7D224CA9"/>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F6A47CC"/>
    <w:multiLevelType w:val="hybridMultilevel"/>
    <w:tmpl w:val="31E4738E"/>
    <w:lvl w:ilvl="0" w:tplc="FBF8E6F6">
      <w:start w:val="24"/>
      <w:numFmt w:val="decimal"/>
      <w:lvlText w:val="%1"/>
      <w:lvlJc w:val="left"/>
      <w:pPr>
        <w:ind w:left="1080" w:hanging="360"/>
      </w:pPr>
      <w:rPr>
        <w:rFonts w:hint="default"/>
        <w:b/>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0"/>
  </w:num>
  <w:num w:numId="2">
    <w:abstractNumId w:val="40"/>
  </w:num>
  <w:num w:numId="3">
    <w:abstractNumId w:val="0"/>
  </w:num>
  <w:num w:numId="4">
    <w:abstractNumId w:val="2"/>
  </w:num>
  <w:num w:numId="5">
    <w:abstractNumId w:val="29"/>
  </w:num>
  <w:num w:numId="6">
    <w:abstractNumId w:val="18"/>
  </w:num>
  <w:num w:numId="7">
    <w:abstractNumId w:val="22"/>
  </w:num>
  <w:num w:numId="8">
    <w:abstractNumId w:val="23"/>
  </w:num>
  <w:num w:numId="9">
    <w:abstractNumId w:val="13"/>
  </w:num>
  <w:num w:numId="10">
    <w:abstractNumId w:val="44"/>
  </w:num>
  <w:num w:numId="11">
    <w:abstractNumId w:val="1"/>
  </w:num>
  <w:num w:numId="12">
    <w:abstractNumId w:val="3"/>
  </w:num>
  <w:num w:numId="13">
    <w:abstractNumId w:val="44"/>
  </w:num>
  <w:num w:numId="14">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42"/>
  </w:num>
  <w:num w:numId="17">
    <w:abstractNumId w:val="4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8"/>
  </w:num>
  <w:num w:numId="20">
    <w:abstractNumId w:val="32"/>
  </w:num>
  <w:num w:numId="21">
    <w:abstractNumId w:val="16"/>
  </w:num>
  <w:num w:numId="22">
    <w:abstractNumId w:val="47"/>
  </w:num>
  <w:num w:numId="23">
    <w:abstractNumId w:val="10"/>
  </w:num>
  <w:num w:numId="24">
    <w:abstractNumId w:val="15"/>
  </w:num>
  <w:num w:numId="25">
    <w:abstractNumId w:val="38"/>
  </w:num>
  <w:num w:numId="26">
    <w:abstractNumId w:val="12"/>
  </w:num>
  <w:num w:numId="27">
    <w:abstractNumId w:val="26"/>
  </w:num>
  <w:num w:numId="28">
    <w:abstractNumId w:val="28"/>
  </w:num>
  <w:num w:numId="29">
    <w:abstractNumId w:val="11"/>
  </w:num>
  <w:num w:numId="30">
    <w:abstractNumId w:val="19"/>
  </w:num>
  <w:num w:numId="31">
    <w:abstractNumId w:val="33"/>
  </w:num>
  <w:num w:numId="32">
    <w:abstractNumId w:val="37"/>
  </w:num>
  <w:num w:numId="33">
    <w:abstractNumId w:val="45"/>
  </w:num>
  <w:num w:numId="34">
    <w:abstractNumId w:val="25"/>
  </w:num>
  <w:num w:numId="35">
    <w:abstractNumId w:val="46"/>
  </w:num>
  <w:num w:numId="36">
    <w:abstractNumId w:val="9"/>
  </w:num>
  <w:num w:numId="37">
    <w:abstractNumId w:val="27"/>
  </w:num>
  <w:num w:numId="38">
    <w:abstractNumId w:val="20"/>
  </w:num>
  <w:num w:numId="39">
    <w:abstractNumId w:val="14"/>
  </w:num>
  <w:num w:numId="40">
    <w:abstractNumId w:val="39"/>
  </w:num>
  <w:num w:numId="41">
    <w:abstractNumId w:val="5"/>
  </w:num>
  <w:num w:numId="42">
    <w:abstractNumId w:val="34"/>
  </w:num>
  <w:num w:numId="43">
    <w:abstractNumId w:val="41"/>
  </w:num>
  <w:num w:numId="44">
    <w:abstractNumId w:val="24"/>
  </w:num>
  <w:num w:numId="45">
    <w:abstractNumId w:val="31"/>
  </w:num>
  <w:num w:numId="46">
    <w:abstractNumId w:val="36"/>
  </w:num>
  <w:num w:numId="47">
    <w:abstractNumId w:val="35"/>
  </w:num>
  <w:num w:numId="48">
    <w:abstractNumId w:val="17"/>
  </w:num>
  <w:num w:numId="49">
    <w:abstractNumId w:val="30"/>
  </w:num>
  <w:num w:numId="50">
    <w:abstractNumId w:val="4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EC0"/>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FB0"/>
    <w:rsid w:val="00BD359D"/>
    <w:rsid w:val="00BD3878"/>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1A44B"/>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3426</TotalTime>
  <Pages>13</Pages>
  <Words>2969</Words>
  <Characters>16924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643</cp:revision>
  <cp:lastPrinted>2018-01-17T09:02:00Z</cp:lastPrinted>
  <dcterms:created xsi:type="dcterms:W3CDTF">2016-09-08T12:35:00Z</dcterms:created>
  <dcterms:modified xsi:type="dcterms:W3CDTF">2018-01-17T09:05:00Z</dcterms:modified>
</cp:coreProperties>
</file>